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450" w:rsidRDefault="00281450" w:rsidP="00D2337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3</w:t>
      </w:r>
    </w:p>
    <w:p w:rsidR="00281450" w:rsidRDefault="00281450" w:rsidP="00D2337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 ______</w:t>
      </w:r>
      <w:r>
        <w:rPr>
          <w:b/>
          <w:sz w:val="20"/>
          <w:szCs w:val="20"/>
          <w:lang w:val="en-US"/>
        </w:rPr>
        <w:t>_________________________________________________________________</w:t>
      </w:r>
      <w:r>
        <w:rPr>
          <w:b/>
          <w:sz w:val="20"/>
          <w:szCs w:val="20"/>
        </w:rPr>
        <w:t>___________</w:t>
      </w:r>
    </w:p>
    <w:p w:rsidR="00281450" w:rsidRDefault="00281450" w:rsidP="00D2337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от «____»___________ ______ г.</w:t>
      </w:r>
    </w:p>
    <w:p w:rsidR="00281450" w:rsidRDefault="00281450" w:rsidP="00D23379">
      <w:pPr>
        <w:jc w:val="right"/>
        <w:rPr>
          <w:b/>
          <w:sz w:val="20"/>
          <w:szCs w:val="20"/>
        </w:rPr>
      </w:pPr>
    </w:p>
    <w:p w:rsidR="00281450" w:rsidRDefault="00281450" w:rsidP="00D23379">
      <w:pPr>
        <w:jc w:val="center"/>
        <w:rPr>
          <w:b/>
          <w:sz w:val="20"/>
          <w:szCs w:val="20"/>
          <w:highlight w:val="red"/>
        </w:rPr>
      </w:pPr>
    </w:p>
    <w:p w:rsidR="00281450" w:rsidRDefault="00281450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Требования к обеспечению качества</w:t>
      </w: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  <w:tab w:val="left" w:pos="6315"/>
        </w:tabs>
        <w:suppressAutoHyphens/>
        <w:ind w:right="-55"/>
        <w:rPr>
          <w:b/>
          <w:color w:val="000000"/>
        </w:rPr>
      </w:pPr>
      <w:r>
        <w:rPr>
          <w:b/>
          <w:color w:val="000000"/>
        </w:rPr>
        <w:t>Покупатель:</w:t>
      </w:r>
      <w:r>
        <w:rPr>
          <w:b/>
          <w:color w:val="000000"/>
        </w:rPr>
        <w:tab/>
      </w:r>
      <w:r>
        <w:rPr>
          <w:b/>
          <w:color w:val="000000"/>
        </w:rPr>
        <w:tab/>
        <w:t>Поставщик:</w:t>
      </w:r>
    </w:p>
    <w:p w:rsidR="00281450" w:rsidRDefault="00281450" w:rsidP="00D23379">
      <w:pPr>
        <w:tabs>
          <w:tab w:val="left" w:pos="180"/>
          <w:tab w:val="left" w:pos="1843"/>
          <w:tab w:val="left" w:pos="6315"/>
        </w:tabs>
        <w:suppressAutoHyphens/>
        <w:ind w:right="-55"/>
        <w:rPr>
          <w:b/>
          <w:color w:val="000000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___________________________________                    _________________________________</w:t>
      </w: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rPr>
          <w:b/>
          <w:color w:val="000000"/>
          <w:lang w:val="en-US"/>
        </w:rPr>
      </w:pPr>
    </w:p>
    <w:p w:rsidR="00281450" w:rsidRDefault="00281450" w:rsidP="00D23379">
      <w:pPr>
        <w:tabs>
          <w:tab w:val="left" w:pos="180"/>
          <w:tab w:val="left" w:pos="1843"/>
          <w:tab w:val="left" w:pos="6300"/>
        </w:tabs>
        <w:suppressAutoHyphens/>
        <w:ind w:right="-55"/>
        <w:rPr>
          <w:b/>
          <w:color w:val="000000"/>
        </w:rPr>
      </w:pPr>
      <w:r>
        <w:rPr>
          <w:b/>
          <w:color w:val="000000"/>
        </w:rPr>
        <w:t>_____________ /</w:t>
      </w:r>
      <w:r>
        <w:rPr>
          <w:b/>
          <w:color w:val="000000"/>
          <w:lang w:val="en-US"/>
        </w:rPr>
        <w:t>____________________</w:t>
      </w:r>
      <w:r>
        <w:rPr>
          <w:b/>
          <w:color w:val="000000"/>
        </w:rPr>
        <w:t xml:space="preserve">/  </w:t>
      </w:r>
      <w:r>
        <w:rPr>
          <w:b/>
          <w:color w:val="000000"/>
          <w:lang w:val="en-US"/>
        </w:rPr>
        <w:t xml:space="preserve">                   ___</w:t>
      </w:r>
      <w:r>
        <w:rPr>
          <w:b/>
          <w:color w:val="000000"/>
        </w:rPr>
        <w:t>_________ /_</w:t>
      </w:r>
      <w:r>
        <w:rPr>
          <w:b/>
          <w:color w:val="000000"/>
          <w:lang w:val="en-US"/>
        </w:rPr>
        <w:t>________</w:t>
      </w:r>
      <w:r>
        <w:rPr>
          <w:b/>
          <w:color w:val="000000"/>
        </w:rPr>
        <w:t>__________ /</w:t>
      </w:r>
      <w:r>
        <w:rPr>
          <w:b/>
          <w:color w:val="000000"/>
        </w:rPr>
        <w:br w:type="page"/>
        <w:t>Содержание</w:t>
      </w: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</w:rPr>
      </w:pPr>
    </w:p>
    <w:p w:rsidR="00281450" w:rsidRDefault="00281450" w:rsidP="00D23379">
      <w:pPr>
        <w:pStyle w:val="TOC1"/>
        <w:rPr>
          <w:b w:val="0"/>
          <w:bCs w:val="0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r:id="rId5" w:anchor="_Toc216144089" w:history="1">
        <w:r>
          <w:rPr>
            <w:rStyle w:val="Hyperlink"/>
          </w:rPr>
          <w:t>1. Общие положения</w:t>
        </w:r>
        <w:r>
          <w:rPr>
            <w:rStyle w:val="Hyperlink"/>
            <w:webHidden/>
          </w:rPr>
          <w:tab/>
        </w:r>
        <w:r>
          <w:rPr>
            <w:rStyle w:val="Hyperlink"/>
            <w:webHidden/>
          </w:rPr>
          <w:fldChar w:fldCharType="begin"/>
        </w:r>
        <w:r>
          <w:rPr>
            <w:rStyle w:val="Hyperlink"/>
            <w:webHidden/>
          </w:rPr>
          <w:instrText xml:space="preserve"> PAGEREF _Toc216144089 \h </w:instrText>
        </w:r>
        <w:r w:rsidRPr="00683A4C">
          <w:rPr>
            <w:color w:val="0000FF"/>
            <w:u w:val="single"/>
          </w:rPr>
        </w:r>
        <w:r>
          <w:rPr>
            <w:rStyle w:val="Hyperlink"/>
            <w:webHidden/>
          </w:rPr>
          <w:fldChar w:fldCharType="separate"/>
        </w:r>
        <w:r>
          <w:rPr>
            <w:rStyle w:val="Hyperlink"/>
            <w:webHidden/>
          </w:rPr>
          <w:t>3</w:t>
        </w:r>
        <w:r>
          <w:rPr>
            <w:rStyle w:val="Hyperlink"/>
            <w:webHidden/>
          </w:rPr>
          <w:fldChar w:fldCharType="end"/>
        </w:r>
      </w:hyperlink>
    </w:p>
    <w:p w:rsidR="00281450" w:rsidRDefault="00281450" w:rsidP="00D23379">
      <w:pPr>
        <w:pStyle w:val="TOC1"/>
        <w:rPr>
          <w:b w:val="0"/>
          <w:bCs w:val="0"/>
        </w:rPr>
      </w:pPr>
      <w:hyperlink r:id="rId6" w:anchor="_Toc216144090" w:history="1">
        <w:r>
          <w:rPr>
            <w:rStyle w:val="Hyperlink"/>
          </w:rPr>
          <w:t>2. Термины и определения</w:t>
        </w:r>
        <w:r>
          <w:rPr>
            <w:rStyle w:val="Hyperlink"/>
            <w:webHidden/>
          </w:rPr>
          <w:tab/>
        </w:r>
        <w:r>
          <w:rPr>
            <w:rStyle w:val="Hyperlink"/>
            <w:webHidden/>
          </w:rPr>
          <w:fldChar w:fldCharType="begin"/>
        </w:r>
        <w:r>
          <w:rPr>
            <w:rStyle w:val="Hyperlink"/>
            <w:webHidden/>
          </w:rPr>
          <w:instrText xml:space="preserve"> PAGEREF _Toc216144090 \h </w:instrText>
        </w:r>
        <w:r w:rsidRPr="00683A4C">
          <w:rPr>
            <w:color w:val="0000FF"/>
            <w:u w:val="single"/>
          </w:rPr>
        </w:r>
        <w:r>
          <w:rPr>
            <w:rStyle w:val="Hyperlink"/>
            <w:webHidden/>
          </w:rPr>
          <w:fldChar w:fldCharType="separate"/>
        </w:r>
        <w:r>
          <w:rPr>
            <w:rStyle w:val="Hyperlink"/>
            <w:webHidden/>
          </w:rPr>
          <w:t>3</w:t>
        </w:r>
        <w:r>
          <w:rPr>
            <w:rStyle w:val="Hyperlink"/>
            <w:webHidden/>
          </w:rPr>
          <w:fldChar w:fldCharType="end"/>
        </w:r>
      </w:hyperlink>
    </w:p>
    <w:p w:rsidR="00281450" w:rsidRDefault="00281450" w:rsidP="00D23379">
      <w:pPr>
        <w:pStyle w:val="TOC1"/>
        <w:rPr>
          <w:b w:val="0"/>
          <w:bCs w:val="0"/>
        </w:rPr>
      </w:pPr>
      <w:hyperlink r:id="rId7" w:anchor="_Toc216144091" w:history="1">
        <w:r>
          <w:rPr>
            <w:rStyle w:val="Hyperlink"/>
          </w:rPr>
          <w:t>3. Требования к документам программы обеспечения качества или системы менеджмента качества</w:t>
        </w:r>
        <w:r>
          <w:rPr>
            <w:rStyle w:val="Hyperlink"/>
            <w:webHidden/>
          </w:rPr>
          <w:tab/>
        </w:r>
        <w:r>
          <w:rPr>
            <w:rStyle w:val="Hyperlink"/>
            <w:webHidden/>
          </w:rPr>
          <w:fldChar w:fldCharType="begin"/>
        </w:r>
        <w:r>
          <w:rPr>
            <w:rStyle w:val="Hyperlink"/>
            <w:webHidden/>
          </w:rPr>
          <w:instrText xml:space="preserve"> PAGEREF _Toc216144091 \h </w:instrText>
        </w:r>
        <w:r w:rsidRPr="00683A4C">
          <w:rPr>
            <w:color w:val="0000FF"/>
            <w:u w:val="single"/>
          </w:rPr>
        </w:r>
        <w:r>
          <w:rPr>
            <w:rStyle w:val="Hyperlink"/>
            <w:webHidden/>
          </w:rPr>
          <w:fldChar w:fldCharType="separate"/>
        </w:r>
        <w:r>
          <w:rPr>
            <w:rStyle w:val="Hyperlink"/>
            <w:webHidden/>
          </w:rPr>
          <w:t>4</w:t>
        </w:r>
        <w:r>
          <w:rPr>
            <w:rStyle w:val="Hyperlink"/>
            <w:webHidden/>
          </w:rPr>
          <w:fldChar w:fldCharType="end"/>
        </w:r>
      </w:hyperlink>
    </w:p>
    <w:p w:rsidR="00281450" w:rsidRDefault="00281450" w:rsidP="00D23379">
      <w:pPr>
        <w:pStyle w:val="TOC1"/>
        <w:rPr>
          <w:b w:val="0"/>
          <w:bCs w:val="0"/>
        </w:rPr>
      </w:pPr>
      <w:hyperlink r:id="rId8" w:anchor="_Toc216144092" w:history="1">
        <w:r>
          <w:rPr>
            <w:rStyle w:val="Hyperlink"/>
          </w:rPr>
          <w:t xml:space="preserve">4. Аудиты обеспечения качества </w:t>
        </w:r>
        <w:r>
          <w:rPr>
            <w:rStyle w:val="Hyperlink"/>
            <w:webHidden/>
          </w:rPr>
          <w:tab/>
        </w:r>
        <w:r>
          <w:rPr>
            <w:rStyle w:val="Hyperlink"/>
            <w:webHidden/>
          </w:rPr>
          <w:fldChar w:fldCharType="begin"/>
        </w:r>
        <w:r>
          <w:rPr>
            <w:rStyle w:val="Hyperlink"/>
            <w:webHidden/>
          </w:rPr>
          <w:instrText xml:space="preserve"> PAGEREF _Toc216144092 \h </w:instrText>
        </w:r>
        <w:r w:rsidRPr="00683A4C">
          <w:rPr>
            <w:color w:val="0000FF"/>
            <w:u w:val="single"/>
          </w:rPr>
        </w:r>
        <w:r>
          <w:rPr>
            <w:rStyle w:val="Hyperlink"/>
            <w:webHidden/>
          </w:rPr>
          <w:fldChar w:fldCharType="separate"/>
        </w:r>
        <w:r>
          <w:rPr>
            <w:rStyle w:val="Hyperlink"/>
            <w:webHidden/>
          </w:rPr>
          <w:t>6</w:t>
        </w:r>
        <w:r>
          <w:rPr>
            <w:rStyle w:val="Hyperlink"/>
            <w:webHidden/>
          </w:rPr>
          <w:fldChar w:fldCharType="end"/>
        </w:r>
      </w:hyperlink>
    </w:p>
    <w:p w:rsidR="00281450" w:rsidRDefault="00281450" w:rsidP="00D23379">
      <w:pPr>
        <w:pStyle w:val="TOC1"/>
        <w:rPr>
          <w:b w:val="0"/>
          <w:bCs w:val="0"/>
        </w:rPr>
      </w:pPr>
      <w:hyperlink r:id="rId9" w:anchor="_Toc216144093" w:history="1">
        <w:r>
          <w:rPr>
            <w:rStyle w:val="Hyperlink"/>
          </w:rPr>
          <w:t>5. Оценка соответствия.</w:t>
        </w:r>
        <w:r>
          <w:rPr>
            <w:rStyle w:val="Hyperlink"/>
            <w:webHidden/>
          </w:rPr>
          <w:tab/>
        </w:r>
        <w:r>
          <w:rPr>
            <w:rStyle w:val="Hyperlink"/>
            <w:webHidden/>
          </w:rPr>
          <w:fldChar w:fldCharType="begin"/>
        </w:r>
        <w:r>
          <w:rPr>
            <w:rStyle w:val="Hyperlink"/>
            <w:webHidden/>
          </w:rPr>
          <w:instrText xml:space="preserve"> PAGEREF _Toc216144093 \h </w:instrText>
        </w:r>
        <w:r w:rsidRPr="00683A4C">
          <w:rPr>
            <w:color w:val="0000FF"/>
            <w:u w:val="single"/>
          </w:rPr>
        </w:r>
        <w:r>
          <w:rPr>
            <w:rStyle w:val="Hyperlink"/>
            <w:webHidden/>
          </w:rPr>
          <w:fldChar w:fldCharType="separate"/>
        </w:r>
        <w:r>
          <w:rPr>
            <w:rStyle w:val="Hyperlink"/>
            <w:webHidden/>
          </w:rPr>
          <w:t>7</w:t>
        </w:r>
        <w:r>
          <w:rPr>
            <w:rStyle w:val="Hyperlink"/>
            <w:webHidden/>
          </w:rPr>
          <w:fldChar w:fldCharType="end"/>
        </w:r>
      </w:hyperlink>
    </w:p>
    <w:p w:rsidR="00281450" w:rsidRDefault="00281450" w:rsidP="00D23379">
      <w:pPr>
        <w:pStyle w:val="TOC2"/>
        <w:tabs>
          <w:tab w:val="right" w:pos="9540"/>
        </w:tabs>
        <w:rPr>
          <w:noProof/>
          <w:sz w:val="24"/>
        </w:rPr>
      </w:pPr>
      <w:hyperlink r:id="rId10" w:anchor="_Toc216144094" w:history="1">
        <w:r>
          <w:rPr>
            <w:rStyle w:val="Hyperlink"/>
            <w:noProof/>
          </w:rPr>
          <w:t>5.1. Общие положения.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_Toc216144094 \h </w:instrText>
        </w:r>
        <w:r w:rsidRPr="00683A4C">
          <w:rPr>
            <w:noProof/>
            <w:color w:val="0000FF"/>
            <w:u w:val="single"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7</w:t>
        </w:r>
        <w:r>
          <w:rPr>
            <w:rStyle w:val="Hyperlink"/>
            <w:noProof/>
            <w:webHidden/>
          </w:rPr>
          <w:fldChar w:fldCharType="end"/>
        </w:r>
      </w:hyperlink>
    </w:p>
    <w:p w:rsidR="00281450" w:rsidRDefault="00281450" w:rsidP="00D23379">
      <w:pPr>
        <w:pStyle w:val="TOC2"/>
        <w:tabs>
          <w:tab w:val="right" w:pos="9540"/>
        </w:tabs>
        <w:rPr>
          <w:noProof/>
          <w:sz w:val="24"/>
        </w:rPr>
      </w:pPr>
      <w:hyperlink r:id="rId11" w:anchor="_Toc216144095" w:history="1">
        <w:r>
          <w:rPr>
            <w:rStyle w:val="Hyperlink"/>
            <w:noProof/>
          </w:rPr>
          <w:t>5.2. Оценка соответствия в форме приемки.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_Toc216144095 \h </w:instrText>
        </w:r>
        <w:r w:rsidRPr="00683A4C">
          <w:rPr>
            <w:noProof/>
            <w:color w:val="0000FF"/>
            <w:u w:val="single"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7</w:t>
        </w:r>
        <w:r>
          <w:rPr>
            <w:rStyle w:val="Hyperlink"/>
            <w:noProof/>
            <w:webHidden/>
          </w:rPr>
          <w:fldChar w:fldCharType="end"/>
        </w:r>
      </w:hyperlink>
    </w:p>
    <w:p w:rsidR="00281450" w:rsidRDefault="00281450" w:rsidP="00D23379">
      <w:pPr>
        <w:pStyle w:val="TOC2"/>
        <w:tabs>
          <w:tab w:val="right" w:pos="9540"/>
        </w:tabs>
        <w:rPr>
          <w:noProof/>
          <w:sz w:val="24"/>
        </w:rPr>
      </w:pPr>
      <w:hyperlink r:id="rId12" w:anchor="_Toc216144096" w:history="1">
        <w:r>
          <w:rPr>
            <w:rStyle w:val="Hyperlink"/>
            <w:noProof/>
          </w:rPr>
          <w:t>5.3. Оценка соответствия в форме испытаний.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_Toc216144096 \h </w:instrText>
        </w:r>
        <w:r w:rsidRPr="00683A4C">
          <w:rPr>
            <w:noProof/>
            <w:color w:val="0000FF"/>
            <w:u w:val="single"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8</w:t>
        </w:r>
        <w:r>
          <w:rPr>
            <w:rStyle w:val="Hyperlink"/>
            <w:noProof/>
            <w:webHidden/>
          </w:rPr>
          <w:fldChar w:fldCharType="end"/>
        </w:r>
      </w:hyperlink>
    </w:p>
    <w:p w:rsidR="00281450" w:rsidRDefault="00281450" w:rsidP="00D23379">
      <w:pPr>
        <w:pStyle w:val="TOC2"/>
        <w:tabs>
          <w:tab w:val="right" w:pos="9540"/>
        </w:tabs>
        <w:rPr>
          <w:noProof/>
          <w:sz w:val="24"/>
        </w:rPr>
      </w:pPr>
      <w:hyperlink r:id="rId13" w:anchor="_Toc216144097" w:history="1">
        <w:r>
          <w:rPr>
            <w:rStyle w:val="Hyperlink"/>
            <w:noProof/>
          </w:rPr>
          <w:t>5.4. Оценка соответствия в форме подтверждения соответствия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_Toc216144097 \h </w:instrText>
        </w:r>
        <w:r w:rsidRPr="00683A4C">
          <w:rPr>
            <w:noProof/>
            <w:color w:val="0000FF"/>
            <w:u w:val="single"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8</w:t>
        </w:r>
        <w:r>
          <w:rPr>
            <w:rStyle w:val="Hyperlink"/>
            <w:noProof/>
            <w:webHidden/>
          </w:rPr>
          <w:fldChar w:fldCharType="end"/>
        </w:r>
      </w:hyperlink>
    </w:p>
    <w:p w:rsidR="00281450" w:rsidRDefault="00281450" w:rsidP="00D23379">
      <w:pPr>
        <w:pStyle w:val="TOC2"/>
        <w:tabs>
          <w:tab w:val="right" w:pos="9540"/>
        </w:tabs>
        <w:rPr>
          <w:noProof/>
          <w:sz w:val="24"/>
        </w:rPr>
      </w:pPr>
      <w:hyperlink r:id="rId14" w:anchor="_Toc216144098" w:history="1">
        <w:r>
          <w:rPr>
            <w:rStyle w:val="Hyperlink"/>
            <w:noProof/>
          </w:rPr>
          <w:t>5.5. Оценка соответствия в форме государственного контроля (надзора)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_Toc216144098 \h </w:instrText>
        </w:r>
        <w:r w:rsidRPr="00683A4C">
          <w:rPr>
            <w:noProof/>
            <w:color w:val="0000FF"/>
            <w:u w:val="single"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9</w:t>
        </w:r>
        <w:r>
          <w:rPr>
            <w:rStyle w:val="Hyperlink"/>
            <w:noProof/>
            <w:webHidden/>
          </w:rPr>
          <w:fldChar w:fldCharType="end"/>
        </w:r>
      </w:hyperlink>
    </w:p>
    <w:p w:rsidR="00281450" w:rsidRDefault="00281450" w:rsidP="00D23379">
      <w:pPr>
        <w:pStyle w:val="TOC1"/>
        <w:rPr>
          <w:b w:val="0"/>
          <w:bCs w:val="0"/>
        </w:rPr>
      </w:pPr>
      <w:hyperlink r:id="rId15" w:anchor="_Toc216144099" w:history="1">
        <w:r>
          <w:rPr>
            <w:rStyle w:val="Hyperlink"/>
          </w:rPr>
          <w:t>6. Взаимодействие между Покупателем и Поставщиком в случае обнаружения несоответствий (дефектов) изделий установленным требованиям в процессе изготовления</w:t>
        </w:r>
        <w:r>
          <w:rPr>
            <w:rStyle w:val="Hyperlink"/>
            <w:webHidden/>
          </w:rPr>
          <w:tab/>
        </w:r>
        <w:r>
          <w:rPr>
            <w:rStyle w:val="Hyperlink"/>
            <w:webHidden/>
          </w:rPr>
          <w:fldChar w:fldCharType="begin"/>
        </w:r>
        <w:r>
          <w:rPr>
            <w:rStyle w:val="Hyperlink"/>
            <w:webHidden/>
          </w:rPr>
          <w:instrText xml:space="preserve"> PAGEREF _Toc216144099 \h </w:instrText>
        </w:r>
        <w:r w:rsidRPr="00683A4C">
          <w:rPr>
            <w:color w:val="0000FF"/>
            <w:u w:val="single"/>
          </w:rPr>
        </w:r>
        <w:r>
          <w:rPr>
            <w:rStyle w:val="Hyperlink"/>
            <w:webHidden/>
          </w:rPr>
          <w:fldChar w:fldCharType="separate"/>
        </w:r>
        <w:r>
          <w:rPr>
            <w:rStyle w:val="Hyperlink"/>
            <w:webHidden/>
          </w:rPr>
          <w:t>9</w:t>
        </w:r>
        <w:r>
          <w:rPr>
            <w:rStyle w:val="Hyperlink"/>
            <w:webHidden/>
          </w:rPr>
          <w:fldChar w:fldCharType="end"/>
        </w:r>
      </w:hyperlink>
    </w:p>
    <w:p w:rsidR="00281450" w:rsidRDefault="00281450" w:rsidP="00D23379">
      <w:pPr>
        <w:pStyle w:val="TOC1"/>
        <w:rPr>
          <w:b w:val="0"/>
          <w:bCs w:val="0"/>
        </w:rPr>
      </w:pPr>
      <w:hyperlink r:id="rId16" w:anchor="_Toc216144100" w:history="1">
        <w:r>
          <w:rPr>
            <w:rStyle w:val="Hyperlink"/>
          </w:rPr>
          <w:t>7. Требования к Поставщику в отношении Субпоставщиков</w:t>
        </w:r>
        <w:r>
          <w:rPr>
            <w:rStyle w:val="Hyperlink"/>
            <w:webHidden/>
          </w:rPr>
          <w:tab/>
        </w:r>
        <w:r>
          <w:rPr>
            <w:rStyle w:val="Hyperlink"/>
            <w:webHidden/>
          </w:rPr>
          <w:fldChar w:fldCharType="begin"/>
        </w:r>
        <w:r>
          <w:rPr>
            <w:rStyle w:val="Hyperlink"/>
            <w:webHidden/>
          </w:rPr>
          <w:instrText xml:space="preserve"> PAGEREF _Toc216144100 \h </w:instrText>
        </w:r>
        <w:r w:rsidRPr="00683A4C">
          <w:rPr>
            <w:color w:val="0000FF"/>
            <w:u w:val="single"/>
          </w:rPr>
        </w:r>
        <w:r>
          <w:rPr>
            <w:rStyle w:val="Hyperlink"/>
            <w:webHidden/>
          </w:rPr>
          <w:fldChar w:fldCharType="separate"/>
        </w:r>
        <w:r>
          <w:rPr>
            <w:rStyle w:val="Hyperlink"/>
            <w:webHidden/>
          </w:rPr>
          <w:t>10</w:t>
        </w:r>
        <w:r>
          <w:rPr>
            <w:rStyle w:val="Hyperlink"/>
            <w:webHidden/>
          </w:rPr>
          <w:fldChar w:fldCharType="end"/>
        </w:r>
      </w:hyperlink>
    </w:p>
    <w:p w:rsidR="00281450" w:rsidRDefault="00281450" w:rsidP="00D23379">
      <w:pPr>
        <w:pStyle w:val="TOC1"/>
        <w:rPr>
          <w:b w:val="0"/>
          <w:bCs w:val="0"/>
        </w:rPr>
      </w:pPr>
      <w:hyperlink r:id="rId17" w:anchor="_Toc216144101" w:history="1">
        <w:r>
          <w:rPr>
            <w:rStyle w:val="Hyperlink"/>
          </w:rPr>
          <w:t>«Требования к содержанию Отчета об анализе качества»</w:t>
        </w:r>
        <w:r>
          <w:rPr>
            <w:rStyle w:val="Hyperlink"/>
            <w:webHidden/>
          </w:rPr>
          <w:tab/>
        </w:r>
        <w:r>
          <w:rPr>
            <w:rStyle w:val="Hyperlink"/>
            <w:webHidden/>
          </w:rPr>
          <w:fldChar w:fldCharType="begin"/>
        </w:r>
        <w:r>
          <w:rPr>
            <w:rStyle w:val="Hyperlink"/>
            <w:webHidden/>
          </w:rPr>
          <w:instrText xml:space="preserve"> PAGEREF _Toc216144101 \h </w:instrText>
        </w:r>
        <w:r w:rsidRPr="00683A4C">
          <w:rPr>
            <w:color w:val="0000FF"/>
            <w:u w:val="single"/>
          </w:rPr>
        </w:r>
        <w:r>
          <w:rPr>
            <w:rStyle w:val="Hyperlink"/>
            <w:webHidden/>
          </w:rPr>
          <w:fldChar w:fldCharType="separate"/>
        </w:r>
        <w:r>
          <w:rPr>
            <w:rStyle w:val="Hyperlink"/>
            <w:webHidden/>
          </w:rPr>
          <w:t>12</w:t>
        </w:r>
        <w:r>
          <w:rPr>
            <w:rStyle w:val="Hyperlink"/>
            <w:webHidden/>
          </w:rPr>
          <w:fldChar w:fldCharType="end"/>
        </w:r>
      </w:hyperlink>
    </w:p>
    <w:p w:rsidR="00281450" w:rsidRDefault="00281450" w:rsidP="00D23379">
      <w:pPr>
        <w:pStyle w:val="Heading1"/>
        <w:tabs>
          <w:tab w:val="left" w:pos="9540"/>
        </w:tabs>
      </w:pPr>
      <w:r>
        <w:fldChar w:fldCharType="end"/>
      </w:r>
      <w:bookmarkStart w:id="0" w:name="_Toc245415"/>
      <w:bookmarkStart w:id="1" w:name="_Toc246472"/>
      <w:bookmarkStart w:id="2" w:name="_Toc246884"/>
      <w:r>
        <w:rPr>
          <w:highlight w:val="red"/>
        </w:rPr>
        <w:br w:type="page"/>
      </w:r>
      <w:bookmarkStart w:id="3" w:name="_Toc216144089"/>
      <w:r>
        <w:t>1. Общие положения</w:t>
      </w:r>
      <w:bookmarkEnd w:id="0"/>
      <w:bookmarkEnd w:id="1"/>
      <w:bookmarkEnd w:id="2"/>
      <w:bookmarkEnd w:id="3"/>
    </w:p>
    <w:p w:rsidR="00281450" w:rsidRDefault="00281450" w:rsidP="00D23379">
      <w:pPr>
        <w:numPr>
          <w:ilvl w:val="1"/>
          <w:numId w:val="2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bookmarkStart w:id="4" w:name="_Toc521737451"/>
      <w:bookmarkStart w:id="5" w:name="_Toc521737153"/>
      <w:r>
        <w:rPr>
          <w:color w:val="000000"/>
        </w:rPr>
        <w:t>Настоящие требования разработаны с целью организации деятельности Поставщика в области обеспечения качества оборудования, поставляемого в соответствии с Договором.</w:t>
      </w:r>
    </w:p>
    <w:p w:rsidR="00281450" w:rsidRDefault="00281450" w:rsidP="00D23379">
      <w:pPr>
        <w:numPr>
          <w:ilvl w:val="1"/>
          <w:numId w:val="2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Настоящие требования могут уточняться и/или дополняться, по мере выполнения работ по Договору, без корректировки цены Договора.</w:t>
      </w:r>
      <w:bookmarkEnd w:id="4"/>
      <w:bookmarkEnd w:id="5"/>
    </w:p>
    <w:p w:rsidR="00281450" w:rsidRDefault="00281450" w:rsidP="00D23379">
      <w:pPr>
        <w:numPr>
          <w:ilvl w:val="1"/>
          <w:numId w:val="2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Поставщик обеспечит обязательное наличие в Договорах со своими Субпоставщиками (в случае их привлечения) требований к обеспечению качества, в объеме настоящего Приложения</w:t>
      </w:r>
    </w:p>
    <w:p w:rsidR="00281450" w:rsidRDefault="00281450" w:rsidP="00D23379">
      <w:pPr>
        <w:pStyle w:val="Heading1"/>
      </w:pPr>
      <w:bookmarkStart w:id="6" w:name="_Toc216144090"/>
      <w:bookmarkStart w:id="7" w:name="_Toc195588560"/>
      <w:bookmarkStart w:id="8" w:name="_Toc246885"/>
      <w:bookmarkStart w:id="9" w:name="_Toc246473"/>
      <w:bookmarkStart w:id="10" w:name="_Toc245416"/>
      <w:r>
        <w:t>2. Термины и определения</w:t>
      </w:r>
      <w:bookmarkEnd w:id="6"/>
      <w:bookmarkEnd w:id="7"/>
      <w:bookmarkEnd w:id="8"/>
      <w:bookmarkEnd w:id="9"/>
      <w:bookmarkEnd w:id="10"/>
    </w:p>
    <w:p w:rsidR="00281450" w:rsidRDefault="00281450" w:rsidP="00D23379">
      <w:pPr>
        <w:tabs>
          <w:tab w:val="num" w:pos="0"/>
          <w:tab w:val="num" w:pos="1260"/>
          <w:tab w:val="left" w:pos="1440"/>
        </w:tabs>
        <w:suppressAutoHyphens/>
        <w:spacing w:before="120"/>
        <w:ind w:firstLine="720"/>
        <w:jc w:val="both"/>
        <w:rPr>
          <w:color w:val="000000"/>
        </w:rPr>
      </w:pPr>
      <w:r>
        <w:rPr>
          <w:color w:val="000000"/>
        </w:rPr>
        <w:t>В настоящем документе применяются следующие термины и определения:</w:t>
      </w:r>
    </w:p>
    <w:tbl>
      <w:tblPr>
        <w:tblW w:w="9750" w:type="dxa"/>
        <w:jc w:val="center"/>
        <w:tblLayout w:type="fixed"/>
        <w:tblCellMar>
          <w:left w:w="57" w:type="dxa"/>
          <w:right w:w="57" w:type="dxa"/>
        </w:tblCellMar>
        <w:tblLook w:val="00A0"/>
      </w:tblPr>
      <w:tblGrid>
        <w:gridCol w:w="2039"/>
        <w:gridCol w:w="7711"/>
      </w:tblGrid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pStyle w:val="CommentText"/>
              <w:suppressAutoHyphens/>
              <w:spacing w:before="20" w:after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Аудит обеспечения качества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Документируемые действия, а именно - исследование, осмотр и оценка,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Аудитор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Специалист, осуществляющий действия по исследованию, осмотру и оценке,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Заказчик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ОАО «Концерн Росэнергоатом»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Закупочная документация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Настоящий Договор и документы, подготовленные и взаимно согласованные Покупателем и Поставщиком на основании условий Договора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Записи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Документы, содержащие достигнутые результаты или свидетельства осуществленной деятельности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Инспекция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Проверка соответствия процесса</w:t>
            </w:r>
            <w:r>
              <w:t xml:space="preserve"> </w:t>
            </w:r>
            <w:r>
              <w:rPr>
                <w:color w:val="000000"/>
              </w:rPr>
              <w:t>или</w:t>
            </w:r>
            <w:r>
              <w:t xml:space="preserve"> оборудования, комплектующих, материалов и полуфабрикатов, поставляемых на АЭС </w:t>
            </w:r>
            <w:r>
              <w:rPr>
                <w:color w:val="000000"/>
              </w:rPr>
              <w:t>установленным требованиям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jc w:val="both"/>
            </w:pPr>
            <w:r>
              <w:t>Обеспечение качества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</w:pPr>
            <w:r>
              <w:t>Планируемая и систематически осуществляемая деятельность, направленная на то, чтобы все работы по изготовлению оборудования, комплектующих, материалов и полуфабрикатов, поставляемых на АЭС, проводились установленным образом, а их результаты удовлетворяли предъявленным к ним требованиям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jc w:val="both"/>
            </w:pPr>
            <w:r>
              <w:t>Общая программа обеспечения качества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</w:pPr>
            <w:r>
              <w:t>Программа обеспечения качества для блока АЭС или АЭС, организующая и координирующая деятельность  эксплуатирующей организации АЭС, АЭС и организаций, выполняющих работы и предоставляющих услуги  эксплуатирующей организации АЭС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Оценка соответствия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Прямое или косвенное определение соблюдения требований, предъявляемых к объекту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Несоответствие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Невыполнение требования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ОАО «НИАЭП»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Поставщик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Организация, поставляющая Оборудование Покупателю 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bCs/>
                <w:color w:val="000000"/>
              </w:rPr>
            </w:pPr>
            <w:r>
              <w:t>Приемочная инспекция</w:t>
            </w:r>
          </w:p>
        </w:tc>
        <w:tc>
          <w:tcPr>
            <w:tcW w:w="7717" w:type="dxa"/>
          </w:tcPr>
          <w:p w:rsidR="00281450" w:rsidRDefault="00281450">
            <w:pPr>
              <w:tabs>
                <w:tab w:val="left" w:pos="6985"/>
              </w:tabs>
              <w:suppressAutoHyphens/>
              <w:spacing w:before="20" w:after="20"/>
              <w:jc w:val="both"/>
              <w:rPr>
                <w:color w:val="000000"/>
                <w:spacing w:val="-2"/>
              </w:rPr>
            </w:pPr>
            <w:r>
              <w:rPr>
                <w:spacing w:val="-2"/>
              </w:rPr>
      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</w:pPr>
            <w:r>
              <w:t xml:space="preserve">Программа обеспечения качества </w:t>
            </w:r>
          </w:p>
        </w:tc>
        <w:tc>
          <w:tcPr>
            <w:tcW w:w="7717" w:type="dxa"/>
          </w:tcPr>
          <w:p w:rsidR="00281450" w:rsidRDefault="00281450">
            <w:pPr>
              <w:pStyle w:val="a"/>
              <w:numPr>
                <w:ilvl w:val="0"/>
                <w:numId w:val="0"/>
              </w:numPr>
              <w:tabs>
                <w:tab w:val="left" w:pos="6985"/>
              </w:tabs>
              <w:spacing w:before="20" w:after="2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Документ (комплект документов), устанавливающий совокупность организационно-технических и других мероприятий по обеспечению качества, направленных на реализацию установленных критериев и принципов обеспечения безопасности АЭС.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 xml:space="preserve">Процедура 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Документированный установленный способ осуществления деятельности или процесса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Рассмотрение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документов для информации и комментариев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t>Система менеджмента качества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Система менеджмента для руководства и управления организацией применительно к качеству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Согласование</w:t>
            </w:r>
          </w:p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</w:p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Специализированная организация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Письменное одобрение и/или подтверждение со стороны Покупателя, Заказчика</w:t>
            </w:r>
          </w:p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Организация, компетентная проводить аудиты обеспечения качества, экспертизу ПОКАС и других документов по обеспечению качества, рассмотрение конструкторской документации.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t>Специальные процессы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Процессы, соблюдение технологии которых влияет на качество, но не может быть в полной мере проверено при приемочной инспекции оборудования, комплектующих, материалов и полуфабрикатов, поставляемых на АЭС (например, сварка, термообработка и т.д.).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</w:pPr>
            <w:r>
              <w:t>Субпоставщик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</w:pPr>
            <w:r>
              <w:rPr>
                <w:color w:val="000000"/>
              </w:rPr>
              <w:t>Организация, привлекаемая Поставщиком к исполнению его обязательств по настоящему Договору. Поставщик выступает в роли Покупателя по отношению к Субпоставщику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Представитель </w:t>
            </w:r>
          </w:p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Покупателя,</w:t>
            </w:r>
            <w:r>
              <w:rPr>
                <w:color w:val="000000"/>
              </w:rPr>
              <w:br/>
              <w:t>Заказчика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Физическое или юридическое лицо, представляющее Покупателя, Заказчика, которому предоставлена часть полномочий Покупателя, Заказчика в соответствии с документом о передаче полномочий за подписью руководящих лиц Покупателя, Заказчика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Уполномоченная организация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Организация, уполномоченная Заказчиком осуществлять оценку соответствия оборудования, комплектующим, материалов и полуфабрикатов</w:t>
            </w:r>
          </w:p>
        </w:tc>
      </w:tr>
    </w:tbl>
    <w:p w:rsidR="00281450" w:rsidRDefault="00281450" w:rsidP="00D23379">
      <w:pPr>
        <w:suppressAutoHyphens/>
        <w:ind w:firstLine="720"/>
        <w:jc w:val="both"/>
        <w:rPr>
          <w:i/>
          <w:color w:val="000000"/>
        </w:rPr>
      </w:pPr>
      <w:bookmarkStart w:id="11" w:name="_Toc246886"/>
      <w:bookmarkStart w:id="12" w:name="_Toc246474"/>
      <w:bookmarkStart w:id="13" w:name="_Toc245417"/>
      <w:r>
        <w:rPr>
          <w:b/>
          <w:bCs/>
          <w:i/>
          <w:color w:val="000000"/>
        </w:rPr>
        <w:t xml:space="preserve">Примечание </w:t>
      </w:r>
      <w:r>
        <w:rPr>
          <w:i/>
          <w:color w:val="000000"/>
        </w:rPr>
        <w:t>– Термины, выделенные жирным шрифтом, требуют расшифровки при использовании в Договорах</w:t>
      </w:r>
    </w:p>
    <w:p w:rsidR="00281450" w:rsidRDefault="00281450" w:rsidP="00D23379">
      <w:pPr>
        <w:pStyle w:val="Heading1"/>
      </w:pPr>
      <w:bookmarkStart w:id="14" w:name="_Toc216144091"/>
      <w:bookmarkStart w:id="15" w:name="_Toc195588561"/>
      <w:r>
        <w:t>3. Требования к документам программы обеспечения качества или системы менеджмента качества</w:t>
      </w:r>
      <w:bookmarkEnd w:id="11"/>
      <w:bookmarkEnd w:id="12"/>
      <w:bookmarkEnd w:id="13"/>
      <w:bookmarkEnd w:id="14"/>
      <w:bookmarkEnd w:id="15"/>
    </w:p>
    <w:p w:rsidR="00281450" w:rsidRDefault="00281450" w:rsidP="00D23379">
      <w:pPr>
        <w:numPr>
          <w:ilvl w:val="1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осуществлять деятельность по настоящему Договору в соответствии с разработанной и внедренной программой обеспечения качества (далее - ПОКАС) или системой менеджмента качества (далее - СМК).</w:t>
      </w:r>
    </w:p>
    <w:p w:rsidR="00281450" w:rsidRDefault="00281450" w:rsidP="00D23379">
      <w:pPr>
        <w:numPr>
          <w:ilvl w:val="1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разработает следующую документацию:</w:t>
      </w:r>
    </w:p>
    <w:p w:rsidR="00281450" w:rsidRDefault="00281450" w:rsidP="00D23379">
      <w:pPr>
        <w:numPr>
          <w:ilvl w:val="2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Для оборудования, </w:t>
      </w:r>
      <w:r>
        <w:t>комплектующих, материалов и полуфабрикатов, поставляемых на АЭС</w:t>
      </w:r>
      <w:r>
        <w:rPr>
          <w:color w:val="000000"/>
        </w:rPr>
        <w:t xml:space="preserve"> 1, 2 и 3 классов безопасности</w:t>
      </w:r>
      <w:r>
        <w:rPr>
          <w:b/>
          <w:color w:val="000000"/>
          <w:vertAlign w:val="superscript"/>
        </w:rPr>
        <w:t>*</w:t>
      </w:r>
      <w:r>
        <w:rPr>
          <w:color w:val="000000"/>
        </w:rPr>
        <w:t>:</w:t>
      </w:r>
    </w:p>
    <w:p w:rsidR="00281450" w:rsidRDefault="00281450" w:rsidP="00D23379">
      <w:pPr>
        <w:numPr>
          <w:ilvl w:val="0"/>
          <w:numId w:val="4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 xml:space="preserve">ПОКАСы в соответствии с требованиями НП-011-99. </w:t>
      </w:r>
    </w:p>
    <w:p w:rsidR="00281450" w:rsidRDefault="00281450" w:rsidP="00D23379">
      <w:pPr>
        <w:numPr>
          <w:ilvl w:val="0"/>
          <w:numId w:val="4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Комплект документов, определяющих порядок выполнения работ по разделам ПОКАС.</w:t>
      </w:r>
    </w:p>
    <w:p w:rsidR="00281450" w:rsidRDefault="00281450" w:rsidP="00D23379">
      <w:pPr>
        <w:pStyle w:val="a1"/>
        <w:tabs>
          <w:tab w:val="left" w:pos="1440"/>
          <w:tab w:val="left" w:pos="1620"/>
        </w:tabs>
        <w:spacing w:after="0"/>
        <w:ind w:firstLine="720"/>
        <w:rPr>
          <w:i/>
          <w:color w:val="000000"/>
        </w:rPr>
      </w:pPr>
      <w:r>
        <w:rPr>
          <w:i/>
          <w:vertAlign w:val="superscript"/>
        </w:rPr>
        <w:t>*</w:t>
      </w:r>
      <w:r>
        <w:rPr>
          <w:i/>
        </w:rPr>
        <w:t xml:space="preserve"> Класс безопасности оборудования устанавливается в соответствии с федеральными нормами и правилами в области использования атомной энергии.</w:t>
      </w:r>
      <w:r>
        <w:rPr>
          <w:i/>
          <w:color w:val="000000"/>
        </w:rPr>
        <w:t xml:space="preserve"> Если какой-либо элемент одновременно содержит признаки разных классов, то он должен быть отнесен к более высокому классу.</w:t>
      </w:r>
    </w:p>
    <w:p w:rsidR="00281450" w:rsidRDefault="00281450" w:rsidP="00D23379">
      <w:pPr>
        <w:numPr>
          <w:ilvl w:val="2"/>
          <w:numId w:val="5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Для оборудования,</w:t>
      </w:r>
      <w:r>
        <w:t xml:space="preserve"> комплектующих, материалов и полуфабрикатов, поставляемых на АЭС,</w:t>
      </w:r>
      <w:r>
        <w:rPr>
          <w:color w:val="000000"/>
        </w:rPr>
        <w:t xml:space="preserve"> 4 класса безопасности:</w:t>
      </w:r>
    </w:p>
    <w:p w:rsidR="00281450" w:rsidRDefault="00281450" w:rsidP="00D23379">
      <w:pPr>
        <w:numPr>
          <w:ilvl w:val="0"/>
          <w:numId w:val="4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Руководство по качеству в соответствии с требованиями</w:t>
      </w:r>
      <w:r>
        <w:rPr>
          <w:color w:val="000000"/>
        </w:rPr>
        <w:br/>
        <w:t>ГОСТ Р ИСО 9001-2008 (ИСО 9001-2008);</w:t>
      </w:r>
    </w:p>
    <w:p w:rsidR="00281450" w:rsidRDefault="00281450" w:rsidP="00D23379">
      <w:pPr>
        <w:numPr>
          <w:ilvl w:val="0"/>
          <w:numId w:val="4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 xml:space="preserve">Комплект документированных процедур в соответствии с требованиями </w:t>
      </w:r>
      <w:r>
        <w:rPr>
          <w:color w:val="000000"/>
        </w:rPr>
        <w:br/>
        <w:t>ГОСТ Р ИСО 9001-2008 (ИСО 9001-2008).</w:t>
      </w:r>
    </w:p>
    <w:p w:rsidR="00281450" w:rsidRDefault="00281450" w:rsidP="00D23379">
      <w:pPr>
        <w:numPr>
          <w:ilvl w:val="0"/>
          <w:numId w:val="6"/>
        </w:numPr>
        <w:tabs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течении 20 (двадцати) дней со дня подписания Договора Покупатель направит ПОКАС (О) Поставщику.</w:t>
      </w:r>
    </w:p>
    <w:p w:rsidR="00281450" w:rsidRDefault="00281450" w:rsidP="00D23379">
      <w:pPr>
        <w:numPr>
          <w:ilvl w:val="0"/>
          <w:numId w:val="6"/>
        </w:numPr>
        <w:tabs>
          <w:tab w:val="num" w:pos="18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Для оборудования, </w:t>
      </w:r>
      <w:r>
        <w:t>комплектующих, материалов и полуфабрикатов, поставляемых на АЭС</w:t>
      </w:r>
      <w:r>
        <w:rPr>
          <w:color w:val="000000"/>
        </w:rPr>
        <w:t xml:space="preserve"> 1, 2 и 3 классов безопасности Поставщик разработает одну или несколько ПОКАС в соответствии с осуществляемой по договору деятельностью:</w:t>
      </w:r>
    </w:p>
    <w:p w:rsidR="00281450" w:rsidRDefault="00281450" w:rsidP="00D23379">
      <w:pPr>
        <w:pStyle w:val="a"/>
        <w:numPr>
          <w:ilvl w:val="0"/>
          <w:numId w:val="7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(Р) - программа обеспечения качества при разработке оборудования, изделий и систем, важных для безопасности АС -</w:t>
      </w:r>
      <w:r>
        <w:rPr>
          <w:rFonts w:ascii="Times New Roman" w:hAnsi="Times New Roman"/>
          <w:b w:val="0"/>
          <w:sz w:val="24"/>
        </w:rPr>
        <w:t xml:space="preserve"> для организаций-разработчиков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281450" w:rsidRDefault="00281450" w:rsidP="00D23379">
      <w:pPr>
        <w:pStyle w:val="a"/>
        <w:numPr>
          <w:ilvl w:val="0"/>
          <w:numId w:val="7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(И) - программа обеспечения качества при изготовлении оборудования, изделий и систем, важных для безопасности АС -</w:t>
      </w:r>
      <w:r>
        <w:rPr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для организаций-изготовителей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281450" w:rsidRDefault="00281450" w:rsidP="00D23379">
      <w:pPr>
        <w:pStyle w:val="a"/>
        <w:numPr>
          <w:ilvl w:val="0"/>
          <w:numId w:val="7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</w:rPr>
        <w:t>Программу обеспечения качества АС на оказываемые услуги - для организаций - поставщиков оборудования, изделий и систем, важных для безопасности АС (в случае, если организация-поставщик не является непосредственным изготовителем).</w:t>
      </w:r>
    </w:p>
    <w:p w:rsidR="00281450" w:rsidRDefault="00281450" w:rsidP="00D23379">
      <w:pPr>
        <w:pStyle w:val="a1"/>
        <w:numPr>
          <w:ilvl w:val="0"/>
          <w:numId w:val="8"/>
        </w:numPr>
        <w:tabs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В рамках работ по одной АЭС допускается применение разработанных и согласованных с Покупателем ранее ПОКАС и документов, в том числе и для оборудования 4 класса безопасности, при условии, если выполняются требования, указанные ниже.</w:t>
      </w:r>
    </w:p>
    <w:p w:rsidR="00281450" w:rsidRDefault="00281450" w:rsidP="00D23379">
      <w:pPr>
        <w:pStyle w:val="a1"/>
        <w:numPr>
          <w:ilvl w:val="0"/>
          <w:numId w:val="8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>Поставщик до начала работ по договору должен разработать и направить Покупателю на согласование свои частные ПОКАС или на рассмотрение Руководство по качеству. Результаты согласования или рассмотрения документов Покупателем должны быть направлены письмом в адрес Поставщика.</w:t>
      </w:r>
    </w:p>
    <w:p w:rsidR="00281450" w:rsidRDefault="00281450" w:rsidP="00D23379">
      <w:pPr>
        <w:pStyle w:val="a1"/>
        <w:numPr>
          <w:ilvl w:val="0"/>
          <w:numId w:val="8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 xml:space="preserve">Покупатель имеет право поручить исполнение своих функций по обеспечению и контролю качества работ и услуг Специализированным организациям при этом общая ответственность  за надлежащее осуществление этих работ остается за Покупателем. Покупатель обязан  уведомить Заказчика и Поставщика в течение 10 дней с момента передачи функций. </w:t>
      </w:r>
    </w:p>
    <w:p w:rsidR="00281450" w:rsidRDefault="00281450" w:rsidP="00D23379">
      <w:pPr>
        <w:pStyle w:val="a1"/>
        <w:numPr>
          <w:ilvl w:val="0"/>
          <w:numId w:val="8"/>
        </w:numPr>
        <w:tabs>
          <w:tab w:val="num" w:pos="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внесения изменений в ПОКАС или в Руководство по качеству в процессе выполнения работ Поставщиком, содержание этих изменений или откорректированные документы должны быть направлены Покупателю для согласования. Порядок рассмотрения содержания изменений или откорректированных документов аналогичен процедуре, изложенной в п.3.6.</w:t>
      </w:r>
    </w:p>
    <w:p w:rsidR="00281450" w:rsidRDefault="00281450" w:rsidP="00D23379">
      <w:pPr>
        <w:pStyle w:val="a1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>Документы, определяющие порядок выполнения работ по разделам ПОКАС или Руководства по качеству, применяемые Поставщиком для работ по настоящему Договору, должны быть разработаны Поставщиком и представлены по запросу Покупателя или Специализированной организации для рассмотрения.</w:t>
      </w:r>
    </w:p>
    <w:p w:rsidR="00281450" w:rsidRDefault="00281450" w:rsidP="00D23379">
      <w:pPr>
        <w:pStyle w:val="a1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 xml:space="preserve">Утвержденные ПОКАС или Руководство по качеству с приказами о введении в действие, должны направляться Покупателю или Специализированной организации в электронном виде в формате, совместимом с программными продуктами Microsoft или </w:t>
      </w:r>
      <w:r>
        <w:rPr>
          <w:lang w:val="en-US"/>
        </w:rPr>
        <w:t>Adobe</w:t>
      </w:r>
      <w:r>
        <w:t>.</w:t>
      </w:r>
    </w:p>
    <w:p w:rsidR="00281450" w:rsidRDefault="00281450" w:rsidP="00D23379">
      <w:pPr>
        <w:pStyle w:val="a1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Перечень </w:t>
      </w:r>
      <w:r>
        <w:rPr>
          <w:color w:val="000000"/>
        </w:rPr>
        <w:t>документов, определяющих порядок выполнения работ по разделам ПОКАС,</w:t>
      </w:r>
      <w:r>
        <w:t xml:space="preserve"> должен быть в обязательном порядке представлен в одном из приложений ПОКАС или отдельным документом в качестве приложения к Руководству по качеству.</w:t>
      </w:r>
    </w:p>
    <w:p w:rsidR="00281450" w:rsidRDefault="00281450" w:rsidP="00D23379">
      <w:pPr>
        <w:pStyle w:val="a1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Документы, определяющие порядок выполнения работ по разделам ПОКАС или Руководства по качеству,</w:t>
      </w:r>
      <w:r>
        <w:t xml:space="preserve"> должны быть разработаны и утверждены в соответствии с установленным на предприятии Поставщика порядком до начала соответствующей деятельности по конструированию, изготовлению и поставке на АЭС оборудования.</w:t>
      </w:r>
    </w:p>
    <w:p w:rsidR="00281450" w:rsidRDefault="00281450" w:rsidP="00D23379">
      <w:pPr>
        <w:pStyle w:val="a1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их устранить в течение 30 дней с момента представления результатов рассмотрения или представить план мероприятий по их устранению.</w:t>
      </w:r>
    </w:p>
    <w:p w:rsidR="00281450" w:rsidRDefault="00281450" w:rsidP="00D23379">
      <w:pPr>
        <w:pStyle w:val="a1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bCs/>
        </w:rPr>
        <w:t xml:space="preserve">Поставщик </w:t>
      </w:r>
      <w:r>
        <w:t xml:space="preserve">обязан предоставлять Покупателю, Заказчику и/или Уполномоченной организации возможность проверять ход и качество выполнения всех видов Работ и услуг, качество поставляемых и применяемых материалов и оборудования, квалификацию специалистов, технические характеристики изготавливаемого оборудования и т.п. При этом положительные результаты осмотра, проверки и контроля не освобождают Поставщика от каких-либо обязательств по Договору. При получении замечаний по процессам деятельности, технологии изготовления и/или контроля оборудования, сделанных представителями Покупателя, Заказчика и/или Уполномоченной организации, Поставщик обязан представить обоснованные ответы на замечания с приложением (по запросу) любых документов, которые должны быть представлены в электронном виде в формате, совместимом с программными продуктами Microsoft или </w:t>
      </w:r>
      <w:r>
        <w:rPr>
          <w:lang w:val="en-US"/>
        </w:rPr>
        <w:t>Adobe</w:t>
      </w:r>
      <w:r>
        <w:t>.</w:t>
      </w:r>
    </w:p>
    <w:p w:rsidR="00281450" w:rsidRDefault="00281450" w:rsidP="00D23379">
      <w:pPr>
        <w:pStyle w:val="a1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Покупатель, Заказчик и/или Уполномоченная организация имеют право требовать проведения дополнительного контроля или испытаний, кроме тех, которые включены в инструкции, методические документы, технологические регламенты, маршрутные и технологические карты, карты контроля и т.д., при этом данные требования должны быть обоснованы и согласованы с Разработчиком оборудования.</w:t>
      </w:r>
    </w:p>
    <w:p w:rsidR="00281450" w:rsidRDefault="00281450" w:rsidP="00D23379">
      <w:pPr>
        <w:pStyle w:val="a1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В процессе исполнения работ по настоящему Договору Поставщик ежеквартально, в течении 10 дней с начала квартала, следующего за отчетным, должен направлять Покупателю </w:t>
      </w:r>
      <w:r>
        <w:rPr>
          <w:color w:val="000000"/>
        </w:rPr>
        <w:t>Отчет об анализе качества. Требования к содержанию и форме Отчета об анализе качества приведены в Дополнении А.</w:t>
      </w:r>
    </w:p>
    <w:p w:rsidR="00281450" w:rsidRDefault="00281450" w:rsidP="00D23379">
      <w:pPr>
        <w:numPr>
          <w:ilvl w:val="0"/>
          <w:numId w:val="8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случае выявления замечаний к представляемым на рассмотрение документам Поставщик обязан их устранить в течении 30 дней (срок может быть изменен по согласованию с Покупателем) с момента представления результатов рассмотрения.</w:t>
      </w:r>
    </w:p>
    <w:p w:rsidR="00281450" w:rsidRDefault="00281450" w:rsidP="00D23379">
      <w:pPr>
        <w:numPr>
          <w:ilvl w:val="0"/>
          <w:numId w:val="8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Покупатель, Заказчик </w:t>
      </w:r>
      <w:r>
        <w:t xml:space="preserve">и Уполномоченная организация имеют право привлекать организации для выполнения работ по контролю качества работ и услуг. </w:t>
      </w:r>
      <w:r>
        <w:rPr>
          <w:color w:val="000000"/>
        </w:rPr>
        <w:t>Покупатель</w:t>
      </w:r>
      <w:r>
        <w:t xml:space="preserve"> </w:t>
      </w:r>
      <w:r>
        <w:rPr>
          <w:bCs/>
        </w:rPr>
        <w:t>обя</w:t>
      </w:r>
      <w:r>
        <w:t>зан уведомить Поставщика о назначении таких организаций в течении 10 дней с момента их назначения.</w:t>
      </w:r>
    </w:p>
    <w:p w:rsidR="00281450" w:rsidRDefault="00281450" w:rsidP="00D23379">
      <w:pPr>
        <w:pStyle w:val="Heading1"/>
      </w:pPr>
      <w:bookmarkStart w:id="16" w:name="_Toc216144092"/>
      <w:bookmarkStart w:id="17" w:name="_Toc195588572"/>
      <w:bookmarkStart w:id="18" w:name="_Toc246896"/>
      <w:bookmarkStart w:id="19" w:name="_Toc246484"/>
      <w:bookmarkStart w:id="20" w:name="_Toc245421"/>
      <w:bookmarkStart w:id="21" w:name="_Toc195588567"/>
      <w:bookmarkStart w:id="22" w:name="_Toc246892"/>
      <w:bookmarkStart w:id="23" w:name="_Toc246480"/>
      <w:r>
        <w:t xml:space="preserve">4. Аудиты обеспечения качества </w:t>
      </w:r>
      <w:bookmarkEnd w:id="16"/>
      <w:bookmarkEnd w:id="17"/>
      <w:bookmarkEnd w:id="18"/>
      <w:bookmarkEnd w:id="19"/>
      <w:bookmarkEnd w:id="20"/>
    </w:p>
    <w:p w:rsidR="00281450" w:rsidRDefault="00281450" w:rsidP="00D23379">
      <w:pPr>
        <w:pStyle w:val="a1"/>
        <w:numPr>
          <w:ilvl w:val="0"/>
          <w:numId w:val="9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Покупатель и</w:t>
      </w:r>
      <w:r>
        <w:t>меет право проводить аудиты обеспечения качества или поручить деятельность по проведению аудитов Специализированной организации. Аудиты обеспечения качества проводятся с целью получения объективных свидетельств, что деятельность Поставщика ведется в соответствии с условиями договора, а также для проверки проводимых Поставщиком корректирующих действий и их результативности.</w:t>
      </w:r>
    </w:p>
    <w:p w:rsidR="00281450" w:rsidRDefault="00281450" w:rsidP="00D23379">
      <w:pPr>
        <w:pStyle w:val="a1"/>
        <w:numPr>
          <w:ilvl w:val="0"/>
          <w:numId w:val="9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>К проведению аудита допускается персонал, прошедший обучение в области аудита систем менеджмента качества, обладающий необходимыми знаниями и имеющий практический опыт проведения аудитов качества.</w:t>
      </w:r>
    </w:p>
    <w:p w:rsidR="00281450" w:rsidRDefault="00281450" w:rsidP="00D23379">
      <w:pPr>
        <w:pStyle w:val="a1"/>
        <w:numPr>
          <w:ilvl w:val="0"/>
          <w:numId w:val="9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О дате начала проведения аудита обеспечения качества </w:t>
      </w:r>
      <w:r>
        <w:rPr>
          <w:color w:val="000000"/>
        </w:rPr>
        <w:t>Покупатель или Специализированная организация</w:t>
      </w:r>
      <w:r>
        <w:rPr>
          <w:bCs/>
        </w:rPr>
        <w:t xml:space="preserve"> </w:t>
      </w:r>
      <w:r>
        <w:t>уведомит Поставщика за 14 дней до проведения аудита. При этом Покупатель  или специализированная организация направляет План аудита обеспечения качества. В течение 5 рабочих дней со дня получения уведомления Поставщиком письменно подтвердит возможность приезда аудиторов в сроки, указанные в Плане аудита обеспечения качества, или сообщит приемерные сроки.</w:t>
      </w:r>
    </w:p>
    <w:p w:rsidR="00281450" w:rsidRDefault="00281450" w:rsidP="00D23379">
      <w:pPr>
        <w:pStyle w:val="a1"/>
        <w:numPr>
          <w:ilvl w:val="0"/>
          <w:numId w:val="9"/>
        </w:numPr>
        <w:tabs>
          <w:tab w:val="num" w:pos="1440"/>
        </w:tabs>
        <w:spacing w:after="0"/>
        <w:ind w:left="0" w:firstLine="720"/>
        <w:rPr>
          <w:color w:val="000000"/>
        </w:rPr>
      </w:pPr>
      <w:r>
        <w:t>Представители Заказчика и Уполномоченной организации имеют право принимать участие в аудитах обеспечения качества, проводимых Покупателем у Поставщика.</w:t>
      </w:r>
    </w:p>
    <w:p w:rsidR="00281450" w:rsidRDefault="00281450" w:rsidP="00D23379">
      <w:pPr>
        <w:pStyle w:val="a"/>
        <w:numPr>
          <w:ilvl w:val="0"/>
          <w:numId w:val="9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Покупатель или Специализированная организация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в ходе проведения аудитов обеспечения качества имеет право ознакомиться с любыми д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окументами, определяющими порядок выполнения работ по разделам ПОКАС.</w:t>
      </w:r>
    </w:p>
    <w:p w:rsidR="00281450" w:rsidRDefault="00281450" w:rsidP="00D23379">
      <w:pPr>
        <w:pStyle w:val="a"/>
        <w:numPr>
          <w:ilvl w:val="0"/>
          <w:numId w:val="9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Все обнаруженные в ходе проведения аудита обеспечения качества несоответствия должны быть задокументированы аудиторами. Ответственный представитель </w:t>
      </w:r>
      <w:r>
        <w:rPr>
          <w:rFonts w:ascii="Times New Roman" w:hAnsi="Times New Roman"/>
          <w:b w:val="0"/>
          <w:sz w:val="24"/>
          <w:szCs w:val="24"/>
        </w:rPr>
        <w:t>Поставщика должен подписать документы с описанием несоответствий для подтверждения выявленных несоответствий.</w:t>
      </w:r>
    </w:p>
    <w:p w:rsidR="00281450" w:rsidRDefault="00281450" w:rsidP="00D23379">
      <w:pPr>
        <w:pStyle w:val="a"/>
        <w:numPr>
          <w:ilvl w:val="0"/>
          <w:numId w:val="9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По результатам проведения аудита обеспечения качества Покупателем или Специализированной организацией составляется Отчет о проведении аудита обеспечения качества с описанием обнаруженных несоответствий, один экземпляр которого представляется Поставщику в течении 14 дней с момента проведения аудита. </w:t>
      </w:r>
    </w:p>
    <w:p w:rsidR="00281450" w:rsidRDefault="00281450" w:rsidP="00D23379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Поставщик обязан подготовить План проведения корректирующих действий, содержащий описание несоответствий и их причин и мероприятия по устранению несоответствий и их причин, и реализовать эти корректирующие действия. Планы проведения корректирующих действий должны быть направлены Покупателю или Специализированной организации не позднее, чем через 14 дней после получения Отчета о проведении аудита.</w:t>
      </w:r>
    </w:p>
    <w:p w:rsidR="00281450" w:rsidRDefault="00281450" w:rsidP="00D23379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После получения и рассмотрения Плана корректирующих действий Покупатель или Специализированная организация в течение 14 дней имеет право дать свои замечания по содержанию Плана корректирующих действий, которые Поставщик обязан учесть.</w:t>
      </w:r>
    </w:p>
    <w:p w:rsidR="00281450" w:rsidRDefault="00281450" w:rsidP="00D23379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Результаты проведения корректирующих действий должны быть задокументированы и направлены Покупателю или специализированной организации по мере их реализации.</w:t>
      </w:r>
    </w:p>
    <w:p w:rsidR="00281450" w:rsidRDefault="00281450" w:rsidP="00D23379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Покупатель имеет право провести повторный аудит Поставщика.</w:t>
      </w:r>
      <w:r>
        <w:rPr>
          <w:color w:val="000000"/>
        </w:rPr>
        <w:t xml:space="preserve"> Порядок проведения повторного аудита соответствует описанному в пп.4.2 - 4.9.</w:t>
      </w:r>
    </w:p>
    <w:p w:rsidR="00281450" w:rsidRDefault="00281450" w:rsidP="00D23379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rPr>
          <w:color w:val="000000"/>
        </w:rPr>
        <w:t>Поставщик должен направить в течение 60 дней со дня подписания настоящего Договора (или до 01 февраля в случае, если работы по Договору выполняются дольше одного календарного года) годовые графики внутренних и внешних аудитов Покупателю</w:t>
      </w:r>
      <w:r>
        <w:rPr>
          <w:bCs/>
          <w:color w:val="000000"/>
        </w:rPr>
        <w:t xml:space="preserve"> </w:t>
      </w:r>
      <w:r>
        <w:rPr>
          <w:color w:val="000000"/>
        </w:rPr>
        <w:t>для информации. По запросу Покупателя Поставщик должен представить отчеты об аудитах.</w:t>
      </w:r>
    </w:p>
    <w:p w:rsidR="00281450" w:rsidRDefault="00281450" w:rsidP="00D23379">
      <w:pPr>
        <w:pStyle w:val="Heading1"/>
      </w:pPr>
      <w:bookmarkStart w:id="24" w:name="_Toc246897"/>
      <w:bookmarkStart w:id="25" w:name="_Toc246485"/>
      <w:bookmarkStart w:id="26" w:name="_Toc245422"/>
      <w:bookmarkStart w:id="27" w:name="_Toc216144093"/>
      <w:bookmarkStart w:id="28" w:name="_Toc195588573"/>
      <w:r>
        <w:t>5. Оценка соответствия</w:t>
      </w:r>
      <w:bookmarkEnd w:id="24"/>
      <w:bookmarkEnd w:id="25"/>
      <w:bookmarkEnd w:id="26"/>
      <w:r>
        <w:t>.</w:t>
      </w:r>
      <w:bookmarkEnd w:id="27"/>
      <w:bookmarkEnd w:id="28"/>
    </w:p>
    <w:p w:rsidR="00281450" w:rsidRDefault="00281450" w:rsidP="00D23379">
      <w:pPr>
        <w:pStyle w:val="Heading2"/>
      </w:pPr>
      <w:bookmarkStart w:id="29" w:name="_Toc246898"/>
      <w:bookmarkStart w:id="30" w:name="_Toc246486"/>
      <w:bookmarkStart w:id="31" w:name="_Toc216144094"/>
      <w:bookmarkStart w:id="32" w:name="_Toc195588574"/>
      <w:r>
        <w:t>5.1. Общие положения</w:t>
      </w:r>
      <w:bookmarkEnd w:id="29"/>
      <w:bookmarkEnd w:id="30"/>
      <w:r>
        <w:t>.</w:t>
      </w:r>
      <w:bookmarkEnd w:id="31"/>
      <w:bookmarkEnd w:id="32"/>
    </w:p>
    <w:p w:rsidR="00281450" w:rsidRDefault="00281450" w:rsidP="00D23379">
      <w:pPr>
        <w:numPr>
          <w:ilvl w:val="3"/>
          <w:numId w:val="10"/>
        </w:numPr>
        <w:tabs>
          <w:tab w:val="left" w:pos="1440"/>
        </w:tabs>
        <w:ind w:left="0" w:firstLine="720"/>
        <w:jc w:val="both"/>
      </w:pPr>
      <w:r>
        <w:t>Оценка соответствия должна осуществляться в соответствии с НП-071-06 и требованиями изложенными ниже.</w:t>
      </w:r>
    </w:p>
    <w:p w:rsidR="00281450" w:rsidRDefault="00281450" w:rsidP="00D23379">
      <w:pPr>
        <w:numPr>
          <w:ilvl w:val="3"/>
          <w:numId w:val="10"/>
        </w:numPr>
        <w:tabs>
          <w:tab w:val="left" w:pos="1440"/>
        </w:tabs>
        <w:ind w:left="0" w:firstLine="720"/>
        <w:jc w:val="both"/>
      </w:pPr>
      <w:r>
        <w:t>Для оборудования, комплектующих, материалов и полуфабрикатов, поставляемых на АЭС применяются следующие формы оценки соответствия:</w:t>
      </w:r>
    </w:p>
    <w:p w:rsidR="00281450" w:rsidRDefault="00281450" w:rsidP="00D23379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приемки;</w:t>
      </w:r>
    </w:p>
    <w:p w:rsidR="00281450" w:rsidRDefault="00281450" w:rsidP="00D23379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испытаний;</w:t>
      </w:r>
    </w:p>
    <w:p w:rsidR="00281450" w:rsidRDefault="00281450" w:rsidP="00D23379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подтверждения соответствия.</w:t>
      </w:r>
    </w:p>
    <w:p w:rsidR="00281450" w:rsidRDefault="00281450" w:rsidP="00D23379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государственного контроля (надзора).</w:t>
      </w:r>
    </w:p>
    <w:p w:rsidR="00281450" w:rsidRDefault="00281450" w:rsidP="00D23379">
      <w:pPr>
        <w:pStyle w:val="Heading2"/>
      </w:pPr>
      <w:bookmarkStart w:id="33" w:name="_Toc216144095"/>
      <w:r>
        <w:t>5.2. Оценка соответствия в форме приемки.</w:t>
      </w:r>
      <w:bookmarkEnd w:id="33"/>
    </w:p>
    <w:p w:rsidR="00281450" w:rsidRDefault="00281450" w:rsidP="00D23379">
      <w:pPr>
        <w:tabs>
          <w:tab w:val="left" w:pos="1440"/>
        </w:tabs>
        <w:ind w:left="720"/>
        <w:jc w:val="both"/>
      </w:pPr>
      <w:r>
        <w:t>5.2.1 Оценка соответствия в форме приемки является обязательной для:</w:t>
      </w:r>
    </w:p>
    <w:p w:rsidR="00281450" w:rsidRDefault="00281450" w:rsidP="00D23379">
      <w:pPr>
        <w:numPr>
          <w:ilvl w:val="2"/>
          <w:numId w:val="12"/>
        </w:numPr>
        <w:tabs>
          <w:tab w:val="clear" w:pos="1228"/>
          <w:tab w:val="left" w:pos="1440"/>
        </w:tabs>
        <w:ind w:left="0" w:firstLine="720"/>
        <w:jc w:val="both"/>
      </w:pPr>
      <w:r>
        <w:t>оборудования и изделий, являющихся элементами 1, 2 и 3 классов безопасности, устанавливаемых в соответствии с федеральными нормами и правилами в области использования атомной энергии, кроме оборудования 3 класса безопасности, имеющего сертификат соответствия в Системе сертификации оборудования, изделий и технологий для ядерных установок, радиационных источников и пунктов хранения, необходимость и объем приемок которого устанавливает эксплуатирующая организация;</w:t>
      </w:r>
    </w:p>
    <w:p w:rsidR="00281450" w:rsidRDefault="00281450" w:rsidP="00D23379">
      <w:pPr>
        <w:numPr>
          <w:ilvl w:val="2"/>
          <w:numId w:val="12"/>
        </w:numPr>
        <w:tabs>
          <w:tab w:val="clear" w:pos="1228"/>
          <w:tab w:val="left" w:pos="1440"/>
        </w:tabs>
        <w:ind w:left="0" w:firstLine="708"/>
        <w:jc w:val="both"/>
      </w:pPr>
      <w:r>
        <w:t>полуфабрикатов и комплектующих, применяемых при изготовлении (ремонте оборудования 1 и 2 классов безопасности;</w:t>
      </w:r>
    </w:p>
    <w:p w:rsidR="00281450" w:rsidRDefault="00281450" w:rsidP="00D23379">
      <w:pPr>
        <w:numPr>
          <w:ilvl w:val="2"/>
          <w:numId w:val="12"/>
        </w:numPr>
        <w:tabs>
          <w:tab w:val="clear" w:pos="1228"/>
          <w:tab w:val="left" w:pos="1440"/>
        </w:tabs>
        <w:ind w:left="0" w:firstLine="708"/>
        <w:jc w:val="both"/>
      </w:pPr>
      <w:r>
        <w:t>материалов, применяемых для изготовления полуфабрикатов и оборудования, 1 и 2 классов безопасности.</w:t>
      </w:r>
    </w:p>
    <w:p w:rsidR="00281450" w:rsidRDefault="00281450" w:rsidP="00D23379">
      <w:pPr>
        <w:numPr>
          <w:ilvl w:val="2"/>
          <w:numId w:val="13"/>
        </w:numPr>
        <w:tabs>
          <w:tab w:val="left" w:pos="1440"/>
        </w:tabs>
        <w:ind w:left="0" w:firstLine="708"/>
        <w:jc w:val="both"/>
      </w:pPr>
      <w:r>
        <w:t>Оценка соответствия в форме приемки должна осуществляться в соответствии с РД ЭО 1.1.2.01.0713-2008 «Положение о контроле качества изготовления оборудования для атомных станций» и методическими указаниями «Организация контроля качества изготовления оборудования для атомных станций». Взаимодействие организаций, участвующих в проведении оценки соответствия, должно осуществляться с учетом требований «Регламента взаимодействия ОАО «Концерн «Росэнергоатом» и Генподрядчика при организации и проведении оценки соответствия при изготовлении оборудования для строящихся АЭС». Указанные документы будут представлены Покупателем Поставщику</w:t>
      </w:r>
      <w:r>
        <w:rPr>
          <w:color w:val="000000"/>
        </w:rPr>
        <w:t xml:space="preserve"> </w:t>
      </w:r>
      <w:r>
        <w:t>при подписании  Договора.</w:t>
      </w:r>
    </w:p>
    <w:p w:rsidR="00281450" w:rsidRDefault="00281450" w:rsidP="00D23379">
      <w:pPr>
        <w:numPr>
          <w:ilvl w:val="2"/>
          <w:numId w:val="13"/>
        </w:numPr>
        <w:ind w:left="0" w:firstLine="708"/>
        <w:jc w:val="both"/>
      </w:pPr>
      <w:r>
        <w:t>Перед оценкой соответствия до начала изготовления Поставщик должен представить в Уполномоченную организацию для рассмотрения и анализа на соответствие требованиям нормативных документов в области использования атомной энергии конструкторскую и технологическую документацию, технические условия и программы испытаний.</w:t>
      </w:r>
    </w:p>
    <w:p w:rsidR="00281450" w:rsidRDefault="00281450" w:rsidP="00D23379">
      <w:pPr>
        <w:numPr>
          <w:ilvl w:val="2"/>
          <w:numId w:val="13"/>
        </w:numPr>
        <w:ind w:left="0" w:firstLine="708"/>
        <w:jc w:val="both"/>
      </w:pPr>
      <w:r>
        <w:t>По требованию Покупателя для оборудования 4 класса безопасности крупногабаритного, технологически сложного в изготовлении, а также оборудования, отказ в работе которого приведет к потере выработки электроэнергии, оценка соответствия проводится в форме приемки по планам качества в порядке, установленном для оборудования важного для безопасности. Для остального общепромышленного оборудования 4 класса безопасности оценка соответствия проводится в форме приемочной инспекции перед отгрузкой потребителю (по согласованию с Покупателем).</w:t>
      </w:r>
    </w:p>
    <w:p w:rsidR="00281450" w:rsidRDefault="00281450" w:rsidP="00D23379">
      <w:pPr>
        <w:pStyle w:val="Heading2"/>
      </w:pPr>
      <w:bookmarkStart w:id="34" w:name="_Toc216144096"/>
      <w:r>
        <w:t>5.3. Оценка соответствия в форме испытаний.</w:t>
      </w:r>
      <w:bookmarkEnd w:id="34"/>
    </w:p>
    <w:p w:rsidR="00281450" w:rsidRDefault="00281450" w:rsidP="00D23379">
      <w:pPr>
        <w:numPr>
          <w:ilvl w:val="2"/>
          <w:numId w:val="14"/>
        </w:numPr>
        <w:ind w:left="0" w:firstLine="708"/>
        <w:jc w:val="both"/>
      </w:pPr>
      <w:r>
        <w:t>Оценка соответствия в форме испытаний проводится:</w:t>
      </w:r>
    </w:p>
    <w:p w:rsidR="00281450" w:rsidRDefault="00281450" w:rsidP="00D23379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08"/>
        <w:jc w:val="both"/>
      </w:pPr>
      <w:r>
        <w:t>для впервые изготавливаемого, модернизированного и модифицированного оборудования, предполагаемого к серийному изготовлению, в виде приемочных испытаний по ГОСТ Р 15.201-2000;</w:t>
      </w:r>
    </w:p>
    <w:p w:rsidR="00281450" w:rsidRDefault="00281450" w:rsidP="00D23379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08"/>
        <w:jc w:val="both"/>
      </w:pPr>
      <w:r>
        <w:t>для серийного оборудования, перерыв в изготовлении которого составил более 3-х лет, в виде квалификационных испытаний по ГОСТ Р 15.201-2000;</w:t>
      </w:r>
    </w:p>
    <w:p w:rsidR="00281450" w:rsidRDefault="00281450" w:rsidP="00D23379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08"/>
        <w:jc w:val="both"/>
      </w:pPr>
      <w:r>
        <w:t>для серийного оборудования в виде приемо-сдаточных испытаний в объеме требований технических условий и конструкторской документации;</w:t>
      </w:r>
    </w:p>
    <w:p w:rsidR="00281450" w:rsidRDefault="00281450" w:rsidP="00D23379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20"/>
        <w:jc w:val="both"/>
      </w:pPr>
      <w:r>
        <w:t>для изделий единичного и мелкосерийного производства, собираемых на месте эксплуатации, в виде испытаний по ГОСТ 15.005-86.</w:t>
      </w:r>
    </w:p>
    <w:p w:rsidR="00281450" w:rsidRDefault="00281450" w:rsidP="00D23379">
      <w:pPr>
        <w:pStyle w:val="Heading2"/>
      </w:pPr>
      <w:bookmarkStart w:id="35" w:name="_Toc216144097"/>
      <w:r>
        <w:t>5.4. Оценка соответствия в форме подтверждения соответствия</w:t>
      </w:r>
      <w:bookmarkEnd w:id="35"/>
    </w:p>
    <w:p w:rsidR="00281450" w:rsidRDefault="00281450" w:rsidP="00D23379">
      <w:pPr>
        <w:ind w:firstLine="720"/>
        <w:jc w:val="both"/>
      </w:pPr>
      <w:r>
        <w:t>5.4.1. Оценка соответствия в форме подтверждения соответствия должна обеспечиваться Исполнителем и проводиться органами по сертификации Системы сертификации оборудования, изделий и технологий для ядерных установок, радиационных источников и пунктов хранения (далее - Система ОИТ) в виде обязательной сертификации для оборудования, включенного в документ «Номенклатура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оборудования, изделий и технологий для ядерных установок, радиационных источников и пунктов хранения» (ОИТ-0013-2000) и дополнения к нему.</w:t>
      </w:r>
    </w:p>
    <w:p w:rsidR="00281450" w:rsidRDefault="00281450" w:rsidP="00D23379">
      <w:pPr>
        <w:ind w:firstLine="720"/>
        <w:jc w:val="both"/>
      </w:pPr>
      <w:r>
        <w:t>5.4.2. Оценку соответствия материалов, полуфабрикатов и комплектующих изделий, предназначенных для изготовления (ремонта) оборудования 3 класса безопасности, осуществлять в виде обязательной сертификации в Системе ОИТ.</w:t>
      </w:r>
    </w:p>
    <w:p w:rsidR="00281450" w:rsidRDefault="00281450" w:rsidP="00D23379">
      <w:pPr>
        <w:ind w:firstLine="720"/>
        <w:jc w:val="both"/>
      </w:pPr>
      <w:r>
        <w:t>5.4.3. До аккредитации соответствующих испытательных лабораторий в Системе ОИТ применение указанных в п.5.4.2 материалов, полуфабрикатов и комплектующих осуществлять по результатам входного контроля у Покупателя.</w:t>
      </w:r>
    </w:p>
    <w:p w:rsidR="00281450" w:rsidRDefault="00281450" w:rsidP="00D23379">
      <w:pPr>
        <w:ind w:firstLine="720"/>
        <w:jc w:val="both"/>
      </w:pPr>
      <w:r>
        <w:t>5.4.4. Оценку соответствия кабельной продукции и проводов, применяемых для оборудования и систем, относящихся к 1 и 2 классу безопасности, осуществлять аналогично оборудованию 1 и 2 класса безопасности, или/и в виде обязательной сертификации в Системе ОИТ в соответствии с утвержденным Росатомом и Ростехнадзором перечнем допущенных к применению на атомных станциях кабельных изделий. Форму проведения оценки соответствия определяет Покупатель.</w:t>
      </w:r>
    </w:p>
    <w:p w:rsidR="00281450" w:rsidRDefault="00281450" w:rsidP="00D23379">
      <w:pPr>
        <w:ind w:firstLine="720"/>
        <w:jc w:val="both"/>
      </w:pPr>
      <w:r>
        <w:t>5.4.5. Оценку соответствия изделий и комплектующих, применяемых в управляющих системах и системах электроснабжения 3 класса безопасности, осуществляется в виде сертификации в Системе ОИТ или в форме приемки. Форму проведения оценки соответствия определяет Покупатель.</w:t>
      </w:r>
    </w:p>
    <w:p w:rsidR="00281450" w:rsidRDefault="00281450" w:rsidP="00D23379">
      <w:pPr>
        <w:pStyle w:val="Heading2"/>
      </w:pPr>
      <w:bookmarkStart w:id="36" w:name="_Toc216144098"/>
      <w:r>
        <w:t>5.5. Оценка соответствия в форме государственного контроля (надзора)</w:t>
      </w:r>
      <w:bookmarkEnd w:id="36"/>
    </w:p>
    <w:p w:rsidR="00281450" w:rsidRDefault="00281450" w:rsidP="00D23379">
      <w:pPr>
        <w:numPr>
          <w:ilvl w:val="2"/>
          <w:numId w:val="16"/>
        </w:numPr>
        <w:tabs>
          <w:tab w:val="left" w:pos="1440"/>
        </w:tabs>
        <w:ind w:left="0" w:firstLine="720"/>
        <w:jc w:val="both"/>
      </w:pPr>
      <w:r>
        <w:t>Оценка соответствия в форме государственного контроля (надзора) осуществляется подразделениями межрегиональных территориальных округов по надзору за ядерной и радиационной безопасностью Ростехнадзора посредством проведения инспекций по проверке выполнения требований федеральных норм и правил в области использования атомной энергии и условий действия лицензий применительно к условиям производства и организации производственных процессов. Порядок и периодичность проведения инспекций определяются руководящими документами Ростехнадзора.</w:t>
      </w:r>
    </w:p>
    <w:p w:rsidR="00281450" w:rsidRDefault="00281450" w:rsidP="00D23379">
      <w:pPr>
        <w:pStyle w:val="Heading1"/>
      </w:pPr>
      <w:bookmarkStart w:id="37" w:name="_Toc195588569"/>
      <w:bookmarkStart w:id="38" w:name="_Toc216144099"/>
      <w:bookmarkStart w:id="39" w:name="_Toc246895"/>
      <w:bookmarkStart w:id="40" w:name="_Toc246483"/>
      <w:bookmarkStart w:id="41" w:name="_Toc245420"/>
      <w:r>
        <w:t>6. Взаимодействие между Покупателем и Поставщиком в</w:t>
      </w:r>
      <w:bookmarkEnd w:id="37"/>
      <w:r>
        <w:t xml:space="preserve"> </w:t>
      </w:r>
      <w:bookmarkStart w:id="42" w:name="_Toc195588570"/>
      <w:bookmarkStart w:id="43" w:name="_Toc178563140"/>
      <w:r>
        <w:t>случае обнаружения несоответствий (дефектов)</w:t>
      </w:r>
      <w:bookmarkEnd w:id="42"/>
      <w:bookmarkEnd w:id="43"/>
      <w:r>
        <w:t xml:space="preserve"> </w:t>
      </w:r>
      <w:bookmarkStart w:id="44" w:name="_Toc195588571"/>
      <w:bookmarkStart w:id="45" w:name="_Toc178563141"/>
      <w:r>
        <w:t>изделий установленным требованиям в процессе изготовления</w:t>
      </w:r>
      <w:bookmarkEnd w:id="38"/>
      <w:bookmarkEnd w:id="39"/>
      <w:bookmarkEnd w:id="40"/>
      <w:bookmarkEnd w:id="41"/>
      <w:bookmarkEnd w:id="44"/>
      <w:bookmarkEnd w:id="45"/>
    </w:p>
    <w:p w:rsidR="00281450" w:rsidRDefault="00281450" w:rsidP="00D23379">
      <w:pPr>
        <w:numPr>
          <w:ilvl w:val="0"/>
          <w:numId w:val="17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в случае обнаружения несоответствия продукции установленным требованиям обязан обеспечить идентификацию этой продукции, ее изоляцию от годной продукции, регистрацию поступления на хранение и сохранность до принятия решения о дальнейшем использовании.</w:t>
      </w:r>
    </w:p>
    <w:p w:rsidR="00281450" w:rsidRDefault="00281450" w:rsidP="00D23379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Управление несоответствиями осуществляется в соответствии с документом Заказчика - методические указания «Управление несоответствиями при изготовлении оборудования для АЭС», который будет представлен Покупателем Поставщику в течение 20 дней после подписания Договора.</w:t>
      </w:r>
    </w:p>
    <w:p w:rsidR="00281450" w:rsidRDefault="00281450" w:rsidP="00D23379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Решения по отступлениям от требований конструкторской и технологической документации, не оказывающим влияния на параметры эксплуатации оборудования, ядерную и радиационную безопасность блока атомной станции принимается совместно Заказчиком, Исполнителем, материаловедческой организацией (при необходимости) и Уполномоченной организацией.</w:t>
      </w:r>
    </w:p>
    <w:p w:rsidR="00281450" w:rsidRDefault="00281450" w:rsidP="00D23379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Решения по отступлениям от требований федеральных норм и правил, а также по отступлениям, влияющим на ядерную и радиационную безопасность блока атомной станции, принимаются совместно Заказчиком, Поставщиком, конструкторской и проектной организацией, материаловедческой организацией и Ростехнадзором.</w:t>
      </w:r>
    </w:p>
    <w:p w:rsidR="00281450" w:rsidRDefault="00281450" w:rsidP="00D23379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Принимаемые решения по несоответствиям должны содержать:</w:t>
      </w:r>
    </w:p>
    <w:p w:rsidR="00281450" w:rsidRDefault="00281450" w:rsidP="00D23379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обоснование допустимости несоответствий;</w:t>
      </w:r>
    </w:p>
    <w:p w:rsidR="00281450" w:rsidRDefault="00281450" w:rsidP="00D23379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компенсирующие мероприятия (при необходимости);</w:t>
      </w:r>
    </w:p>
    <w:p w:rsidR="00281450" w:rsidRDefault="00281450" w:rsidP="00D23379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заделе;</w:t>
      </w:r>
    </w:p>
    <w:p w:rsidR="00281450" w:rsidRDefault="00281450" w:rsidP="00D23379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эксплуатации;</w:t>
      </w:r>
    </w:p>
    <w:p w:rsidR="00281450" w:rsidRDefault="00281450" w:rsidP="00D23379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исключению несоответствий в дальнейшем.</w:t>
      </w:r>
    </w:p>
    <w:p w:rsidR="00281450" w:rsidRDefault="00281450" w:rsidP="00D23379">
      <w:pPr>
        <w:numPr>
          <w:ilvl w:val="0"/>
          <w:numId w:val="17"/>
        </w:numPr>
        <w:tabs>
          <w:tab w:val="clear" w:pos="432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Информация о принятых решениях по п. 6.3 и копии решений должны в течении 3-х дней после принятия предъявляться в соответствующее подразделение межрегионального территориального округа по надзору за ядерной и радиационной безопасностью Ростехнадзора для анализа и учета при проведении государственного контроля и надзора.</w:t>
      </w:r>
    </w:p>
    <w:p w:rsidR="00281450" w:rsidRDefault="00281450" w:rsidP="00D23379">
      <w:pPr>
        <w:pStyle w:val="Heading1"/>
      </w:pPr>
      <w:bookmarkStart w:id="46" w:name="_Toc246902"/>
      <w:bookmarkStart w:id="47" w:name="_Toc246490"/>
      <w:bookmarkStart w:id="48" w:name="_Toc245425"/>
      <w:bookmarkStart w:id="49" w:name="_Toc216144100"/>
      <w:bookmarkStart w:id="50" w:name="_Toc195588579"/>
      <w:bookmarkEnd w:id="21"/>
      <w:bookmarkEnd w:id="22"/>
      <w:bookmarkEnd w:id="23"/>
      <w:r>
        <w:t xml:space="preserve">7. Требования к Поставщику в отношении </w:t>
      </w:r>
      <w:bookmarkEnd w:id="46"/>
      <w:bookmarkEnd w:id="47"/>
      <w:bookmarkEnd w:id="48"/>
      <w:r>
        <w:t>Субпоставщиков</w:t>
      </w:r>
      <w:bookmarkEnd w:id="49"/>
      <w:bookmarkEnd w:id="50"/>
    </w:p>
    <w:p w:rsidR="00281450" w:rsidRDefault="00281450" w:rsidP="00D23379">
      <w:pPr>
        <w:numPr>
          <w:ilvl w:val="1"/>
          <w:numId w:val="19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обеспечить выполнение Субпоставщиками требований к обеспечению качества работ и услуг, указанных в настоящем Договоре, включая деятельность по оценке соответствия.</w:t>
      </w:r>
    </w:p>
    <w:p w:rsidR="00281450" w:rsidRDefault="00281450" w:rsidP="00D23379">
      <w:pPr>
        <w:numPr>
          <w:ilvl w:val="1"/>
          <w:numId w:val="19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В случае изменения требований к обеспечению качества работ и услуг, указанных в настоящем Договоре, </w:t>
      </w:r>
      <w:r>
        <w:rPr>
          <w:color w:val="000000"/>
        </w:rPr>
        <w:t>Поставщик</w:t>
      </w:r>
      <w:r>
        <w:t xml:space="preserve"> обязан учесть данные изменения в договорах с Субпоставщиками в течении 30 дней с момента внесения изменений в Договор.</w:t>
      </w:r>
    </w:p>
    <w:p w:rsidR="00281450" w:rsidRDefault="00281450" w:rsidP="00D23379">
      <w:pPr>
        <w:numPr>
          <w:ilvl w:val="1"/>
          <w:numId w:val="19"/>
        </w:numPr>
        <w:tabs>
          <w:tab w:val="left" w:pos="144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Требования к обеспечению качества работ и услуг </w:t>
      </w:r>
      <w:r>
        <w:rPr>
          <w:color w:val="000000"/>
        </w:rPr>
        <w:t>Поставщика</w:t>
      </w:r>
      <w:r>
        <w:t xml:space="preserve"> к своим Субпоставщикам должны содержать:</w:t>
      </w:r>
    </w:p>
    <w:p w:rsidR="00281450" w:rsidRDefault="00281450" w:rsidP="00D23379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для организаций-разработчиков оборудования, изделий и систем, важных для безопасности АС – необходимость разработки и предоставления на согласование Поставщику программы обеспечения качества при разработке оборудования, изделий и систем, важных для безопасности АС – ПОКАС(Р);</w:t>
      </w:r>
    </w:p>
    <w:p w:rsidR="00281450" w:rsidRDefault="00281450" w:rsidP="00D23379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организаций-изготовителей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изготовлении оборудования, изделий и систем, важных для безопасности АС – ПОКАС(И);</w:t>
      </w:r>
    </w:p>
    <w:p w:rsidR="00281450" w:rsidRDefault="00281450" w:rsidP="00D23379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 – поставщиков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поставках оборудования, изделий и систем, важных для безопасности АС (в случае, если организация-поставщик не является непосредственным изготовителем);</w:t>
      </w:r>
    </w:p>
    <w:p w:rsidR="00281450" w:rsidRDefault="00281450" w:rsidP="00D23379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spacing w:val="2"/>
        </w:rPr>
        <w:t xml:space="preserve">для прочих категорий организаций, привлекаемых к выполнению работ по </w:t>
      </w:r>
      <w:r>
        <w:t>разработке,</w:t>
      </w:r>
      <w:r>
        <w:rPr>
          <w:spacing w:val="2"/>
        </w:rPr>
        <w:t xml:space="preserve"> </w:t>
      </w:r>
      <w:r>
        <w:t>изготовлению и поставке оборудования, изделий и систем, не влияющих на безопасность АС</w:t>
      </w:r>
      <w:r>
        <w:rPr>
          <w:spacing w:val="2"/>
        </w:rPr>
        <w:t xml:space="preserve"> – необходимость разработки и предоставления на рассмотрение </w:t>
      </w:r>
      <w:r>
        <w:rPr>
          <w:color w:val="000000"/>
        </w:rPr>
        <w:t>Поставщику</w:t>
      </w:r>
      <w:r>
        <w:rPr>
          <w:spacing w:val="2"/>
        </w:rPr>
        <w:t xml:space="preserve"> Руководства по качеству в соответствии с требованиями стандарта </w:t>
      </w:r>
      <w:r>
        <w:rPr>
          <w:spacing w:val="2"/>
        </w:rPr>
        <w:br/>
        <w:t>ГОСТ Р ИСО 9001-2008 (ИСО 9001:2008).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Покупатель и Заказчик</w:t>
      </w:r>
      <w:r>
        <w:rPr>
          <w:color w:val="000000"/>
        </w:rPr>
        <w:t xml:space="preserve"> имеют право давать свои замечания по объему и содержанию требований к обеспечению качества, предъявленных Поставщиком к своим Субпоставщикам, а Поставщик обязуется учесть такие замечания, в течение 1 месяца с момента их получения. Поставщик обязан обеспечить выполнение Субпоставщиками требований к обеспечению качества.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Программы обеспечения качества Субпоставщиков должны быть разработаны в соответствии с требованиями НП-011-99 и действующей общей программы обеспечения качества атомной станции ПОКАС (О).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согласовать ПОКАС или рассмотреть Руководство по качеству Субпоставщиков.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по согласованию с Покупателем имеет право поручить работы по проведению аудитов  обеспечения качества, рассмотрению и согласованию ПОКАС, рассмотрению и согласованию документации по качеству Субпоставщиков Специализированной организации, при этом общая ответственность за надлежащее осуществление этих работ остается за Поставщиком.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запросу Поставщик должен представить Покупателю на рассмотрение ПОКАС или Руководство по качеству своих Субпоставщиков.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организовать их устранение в течении 30 дней с момента представления результатов рассмотрения или представить план мероприятий по их устранению.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должен контролировать наличие требований по обеспечению качества, устанавливаемых в договорах между Субпоставщиками и их подрядными организациями (Субпоставщиками второго уровня).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Поставщик обязан обеспечить контроль выполнения Субпоставщиками требований к обеспечению качества. 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проводить аудиты обеспечения качества у Субпоставщика.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bCs/>
        </w:rPr>
        <w:t xml:space="preserve">Покупатель, Заказчик и Уполномоченная организация </w:t>
      </w:r>
      <w:r>
        <w:t xml:space="preserve">имеют право принимать участие в аудитах обеспечения качества, проводимых </w:t>
      </w:r>
      <w:r>
        <w:rPr>
          <w:color w:val="000000"/>
        </w:rPr>
        <w:t>Поставщиком</w:t>
      </w:r>
      <w:r>
        <w:t xml:space="preserve"> на предприятиях Субпоставщика.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По запросу Покупателя </w:t>
      </w:r>
      <w:r>
        <w:rPr>
          <w:color w:val="000000"/>
        </w:rPr>
        <w:t>Поставщик</w:t>
      </w:r>
      <w:r>
        <w:rPr>
          <w:bCs/>
        </w:rPr>
        <w:t xml:space="preserve"> </w:t>
      </w:r>
      <w:r>
        <w:t xml:space="preserve">обязан предоставить Планы проведения корректирующих действий и Справку о реализации корректирующих действий Субпоставщиков по результатам аудитов обеспечения качества, проведенных </w:t>
      </w:r>
      <w:r>
        <w:rPr>
          <w:color w:val="000000"/>
        </w:rPr>
        <w:t>Поставщиком</w:t>
      </w:r>
      <w:r>
        <w:t xml:space="preserve"> у Субпоставщиков в рамках выполнения работ по данному Договору.</w:t>
      </w:r>
    </w:p>
    <w:p w:rsidR="00281450" w:rsidRDefault="00281450" w:rsidP="00D23379">
      <w:pPr>
        <w:numPr>
          <w:ilvl w:val="1"/>
          <w:numId w:val="21"/>
        </w:numPr>
        <w:tabs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О</w:t>
      </w:r>
      <w:r>
        <w:rPr>
          <w:color w:val="000000"/>
        </w:rPr>
        <w:t xml:space="preserve">ценка соответствия продукции изготавливаемой </w:t>
      </w:r>
      <w:r>
        <w:rPr>
          <w:color w:val="000000"/>
          <w:szCs w:val="28"/>
        </w:rPr>
        <w:t>Субпоставщиком</w:t>
      </w:r>
      <w:r>
        <w:rPr>
          <w:color w:val="000000"/>
        </w:rPr>
        <w:t xml:space="preserve"> должна осуществляться в соответствии с требованиями раздела 5.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согласованию с Покупателем Поставщик может изменить требования к обеспечению и контролю качества работ и услуг, предъявляемые к Субподрядчикам и Поставщикам.</w:t>
      </w:r>
    </w:p>
    <w:p w:rsidR="00281450" w:rsidRDefault="00281450" w:rsidP="00D23379">
      <w:pPr>
        <w:tabs>
          <w:tab w:val="left" w:pos="1440"/>
          <w:tab w:val="left" w:pos="1620"/>
        </w:tabs>
        <w:suppressAutoHyphens/>
        <w:ind w:firstLine="720"/>
        <w:jc w:val="both"/>
        <w:rPr>
          <w:color w:val="000000"/>
        </w:rPr>
      </w:pPr>
    </w:p>
    <w:p w:rsidR="00281450" w:rsidRDefault="00281450" w:rsidP="00D23379">
      <w:pPr>
        <w:suppressAutoHyphens/>
        <w:jc w:val="right"/>
        <w:rPr>
          <w:b/>
          <w:sz w:val="20"/>
          <w:szCs w:val="20"/>
        </w:rPr>
      </w:pPr>
      <w:r>
        <w:rPr>
          <w:color w:val="000000"/>
          <w:highlight w:val="red"/>
        </w:rPr>
        <w:br w:type="page"/>
      </w:r>
      <w:bookmarkStart w:id="51" w:name="_Toc245427"/>
      <w:bookmarkEnd w:id="51"/>
      <w:r>
        <w:rPr>
          <w:b/>
          <w:color w:val="000000"/>
          <w:sz w:val="20"/>
          <w:szCs w:val="20"/>
        </w:rPr>
        <w:t>Дополнение А к приложени</w:t>
      </w:r>
      <w:r>
        <w:rPr>
          <w:b/>
          <w:sz w:val="20"/>
          <w:szCs w:val="20"/>
        </w:rPr>
        <w:t>ю № __</w:t>
      </w:r>
    </w:p>
    <w:p w:rsidR="00281450" w:rsidRDefault="00281450" w:rsidP="00D2337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 __________________</w:t>
      </w:r>
    </w:p>
    <w:p w:rsidR="00281450" w:rsidRDefault="00281450" w:rsidP="00D2337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от «____»____________ ___ 20___ г.</w:t>
      </w:r>
    </w:p>
    <w:p w:rsidR="00281450" w:rsidRDefault="00281450" w:rsidP="00D23379">
      <w:pPr>
        <w:pStyle w:val="Heading1"/>
        <w:suppressAutoHyphens/>
        <w:spacing w:before="0" w:after="0"/>
        <w:jc w:val="center"/>
        <w:rPr>
          <w:color w:val="000000"/>
          <w:szCs w:val="24"/>
        </w:rPr>
      </w:pPr>
      <w:bookmarkStart w:id="52" w:name="_Toc216144101"/>
      <w:r>
        <w:rPr>
          <w:color w:val="000000"/>
          <w:szCs w:val="24"/>
        </w:rPr>
        <w:t>«Требования к содержанию Отчета об анализе качества»</w:t>
      </w:r>
      <w:bookmarkEnd w:id="52"/>
    </w:p>
    <w:p w:rsidR="00281450" w:rsidRDefault="00281450" w:rsidP="00D23379">
      <w:pPr>
        <w:pStyle w:val="a0"/>
        <w:suppressAutoHyphens/>
        <w:spacing w:before="0"/>
        <w:ind w:left="0" w:firstLine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Отчет об анализе качества должен содержать информацию, представленную ниже</w:t>
      </w:r>
    </w:p>
    <w:p w:rsidR="00281450" w:rsidRDefault="00281450" w:rsidP="00D23379">
      <w:pPr>
        <w:pStyle w:val="a0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1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04"/>
        <w:gridCol w:w="1179"/>
        <w:gridCol w:w="540"/>
        <w:gridCol w:w="723"/>
        <w:gridCol w:w="2442"/>
        <w:gridCol w:w="2442"/>
      </w:tblGrid>
      <w:tr w:rsidR="00281450" w:rsidTr="00D23379">
        <w:trPr>
          <w:jc w:val="center"/>
        </w:trPr>
        <w:tc>
          <w:tcPr>
            <w:tcW w:w="4321" w:type="dxa"/>
            <w:gridSpan w:val="3"/>
          </w:tcPr>
          <w:p w:rsidR="00281450" w:rsidRDefault="00281450">
            <w:pPr>
              <w:suppressAutoHyphens/>
              <w:rPr>
                <w:b/>
                <w:color w:val="000000"/>
              </w:rPr>
            </w:pPr>
            <w:r>
              <w:rPr>
                <w:b/>
                <w:i/>
                <w:color w:val="000000"/>
              </w:rPr>
              <w:t>(Наименование)</w:t>
            </w:r>
            <w:r>
              <w:rPr>
                <w:b/>
                <w:color w:val="000000"/>
              </w:rPr>
              <w:t xml:space="preserve"> АЭС, Блок № …</w:t>
            </w:r>
          </w:p>
        </w:tc>
        <w:tc>
          <w:tcPr>
            <w:tcW w:w="5602" w:type="dxa"/>
            <w:gridSpan w:val="3"/>
          </w:tcPr>
          <w:p w:rsidR="00281450" w:rsidRDefault="00281450">
            <w:pPr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Договор №________________ от «__»_____ 20__</w:t>
            </w:r>
          </w:p>
        </w:tc>
      </w:tr>
      <w:tr w:rsidR="00281450" w:rsidTr="00D23379">
        <w:trPr>
          <w:jc w:val="center"/>
        </w:trPr>
        <w:tc>
          <w:tcPr>
            <w:tcW w:w="9923" w:type="dxa"/>
            <w:gridSpan w:val="6"/>
          </w:tcPr>
          <w:p w:rsidR="00281450" w:rsidRDefault="00281450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Поставщика:  </w:t>
            </w:r>
          </w:p>
        </w:tc>
      </w:tr>
      <w:tr w:rsidR="00281450" w:rsidTr="00D23379">
        <w:trPr>
          <w:jc w:val="center"/>
        </w:trPr>
        <w:tc>
          <w:tcPr>
            <w:tcW w:w="3781" w:type="dxa"/>
            <w:gridSpan w:val="2"/>
          </w:tcPr>
          <w:p w:rsidR="00281450" w:rsidRDefault="00281450">
            <w:pPr>
              <w:pStyle w:val="Header"/>
              <w:tabs>
                <w:tab w:val="left" w:pos="708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документа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6142" w:type="dxa"/>
            <w:gridSpan w:val="4"/>
          </w:tcPr>
          <w:p w:rsidR="00281450" w:rsidRDefault="00281450">
            <w:pPr>
              <w:pStyle w:val="Header"/>
              <w:tabs>
                <w:tab w:val="left" w:pos="708"/>
              </w:tabs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Отчет об анализе качества</w:t>
            </w:r>
          </w:p>
        </w:tc>
      </w:tr>
      <w:tr w:rsidR="00281450" w:rsidTr="00D23379">
        <w:trPr>
          <w:jc w:val="center"/>
        </w:trPr>
        <w:tc>
          <w:tcPr>
            <w:tcW w:w="2603" w:type="dxa"/>
          </w:tcPr>
          <w:p w:rsidR="00281450" w:rsidRDefault="00281450">
            <w:pPr>
              <w:pStyle w:val="Header"/>
              <w:tabs>
                <w:tab w:val="left" w:pos="708"/>
              </w:tabs>
              <w:suppressAutoHyphens/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Отчетный период:</w:t>
            </w:r>
          </w:p>
        </w:tc>
        <w:tc>
          <w:tcPr>
            <w:tcW w:w="7320" w:type="dxa"/>
            <w:gridSpan w:val="5"/>
          </w:tcPr>
          <w:p w:rsidR="00281450" w:rsidRDefault="00281450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С _________________  по  ____________________ .</w:t>
            </w:r>
          </w:p>
        </w:tc>
      </w:tr>
      <w:tr w:rsidR="00281450" w:rsidTr="00D23379">
        <w:trPr>
          <w:jc w:val="center"/>
        </w:trPr>
        <w:tc>
          <w:tcPr>
            <w:tcW w:w="2603" w:type="dxa"/>
          </w:tcPr>
          <w:p w:rsidR="00281450" w:rsidRDefault="0028145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2440" w:type="dxa"/>
            <w:gridSpan w:val="3"/>
          </w:tcPr>
          <w:p w:rsidR="00281450" w:rsidRDefault="0028145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Подготовил</w:t>
            </w:r>
          </w:p>
        </w:tc>
        <w:tc>
          <w:tcPr>
            <w:tcW w:w="2440" w:type="dxa"/>
          </w:tcPr>
          <w:p w:rsidR="00281450" w:rsidRDefault="0028145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Рассмотрел</w:t>
            </w:r>
          </w:p>
        </w:tc>
        <w:tc>
          <w:tcPr>
            <w:tcW w:w="2440" w:type="dxa"/>
          </w:tcPr>
          <w:p w:rsidR="00281450" w:rsidRDefault="0028145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Утвердил</w:t>
            </w:r>
          </w:p>
        </w:tc>
      </w:tr>
      <w:tr w:rsidR="00281450" w:rsidTr="00D23379">
        <w:trPr>
          <w:jc w:val="center"/>
        </w:trPr>
        <w:tc>
          <w:tcPr>
            <w:tcW w:w="2603" w:type="dxa"/>
          </w:tcPr>
          <w:p w:rsidR="00281450" w:rsidRDefault="00281450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  <w:gridSpan w:val="3"/>
          </w:tcPr>
          <w:p w:rsidR="00281450" w:rsidRDefault="00281450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</w:tcPr>
          <w:p w:rsidR="00281450" w:rsidRDefault="00281450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</w:tcPr>
          <w:p w:rsidR="00281450" w:rsidRDefault="00281450">
            <w:pPr>
              <w:suppressAutoHyphens/>
              <w:spacing w:before="240"/>
              <w:rPr>
                <w:color w:val="000000"/>
              </w:rPr>
            </w:pPr>
          </w:p>
        </w:tc>
      </w:tr>
    </w:tbl>
    <w:p w:rsidR="00281450" w:rsidRDefault="00281450" w:rsidP="00D23379">
      <w:pPr>
        <w:pStyle w:val="a0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2 Информация о ходе выполнения работ по обеспечению качества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0"/>
      </w:tblGrid>
      <w:tr w:rsidR="00281450" w:rsidTr="00D23379">
        <w:trPr>
          <w:trHeight w:val="535"/>
          <w:jc w:val="center"/>
        </w:trPr>
        <w:tc>
          <w:tcPr>
            <w:tcW w:w="9923" w:type="dxa"/>
          </w:tcPr>
          <w:p w:rsidR="00281450" w:rsidRDefault="00281450" w:rsidP="00107CE5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 состоянии дел с обеспечением качества оборудования, включая результаты входного контроля.</w:t>
            </w:r>
          </w:p>
          <w:p w:rsidR="00281450" w:rsidRDefault="00281450" w:rsidP="00107CE5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по проведенным испытаниям оборудования (приемочным, квалификационным, типовым, приемо-сдаточным);</w:t>
            </w:r>
          </w:p>
          <w:p w:rsidR="00281450" w:rsidRDefault="00281450" w:rsidP="00107CE5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об оборудовании 3-го класса безопасности, прошедшем процедуру подтверждения соответствия в системе сертификации ОИТ (с выдачей сертификатов соответствия), без оценки соответствия в форме приемки;</w:t>
            </w:r>
          </w:p>
          <w:p w:rsidR="00281450" w:rsidRDefault="00281450" w:rsidP="00107CE5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До заключения договоров копии лицензий, разрешений, свидетельств об аккредитации, необходимых для разработки РКД и/или изготовления оборудования Поставщика</w:t>
            </w:r>
            <w:r>
              <w:t xml:space="preserve"> и Субпоставщиков;</w:t>
            </w:r>
          </w:p>
          <w:p w:rsidR="00281450" w:rsidRDefault="00281450" w:rsidP="00107CE5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Справка о проведенных аудитах обеспечения качества Субпоставщиков, включая следующую информацию:</w:t>
            </w:r>
          </w:p>
          <w:p w:rsidR="00281450" w:rsidRDefault="00281450" w:rsidP="00107CE5">
            <w:pPr>
              <w:numPr>
                <w:ilvl w:val="0"/>
                <w:numId w:val="23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Перечень Субпоставщиков, у которых был проведен аудит</w:t>
            </w:r>
          </w:p>
          <w:p w:rsidR="00281450" w:rsidRDefault="00281450" w:rsidP="00107CE5">
            <w:pPr>
              <w:numPr>
                <w:ilvl w:val="0"/>
                <w:numId w:val="23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Описаний выявленных несоответствий</w:t>
            </w:r>
          </w:p>
          <w:p w:rsidR="00281450" w:rsidRDefault="00281450" w:rsidP="00107CE5">
            <w:pPr>
              <w:numPr>
                <w:ilvl w:val="0"/>
                <w:numId w:val="23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Корректирующие действия, предпринятые для устранения несоответствий и их причин</w:t>
            </w:r>
          </w:p>
        </w:tc>
      </w:tr>
    </w:tbl>
    <w:p w:rsidR="00281450" w:rsidRDefault="00281450" w:rsidP="00D23379">
      <w:pPr>
        <w:pStyle w:val="a0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3 Анализ несоответствий: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0"/>
      </w:tblGrid>
      <w:tr w:rsidR="00281450" w:rsidTr="00D23379">
        <w:trPr>
          <w:jc w:val="center"/>
        </w:trPr>
        <w:tc>
          <w:tcPr>
            <w:tcW w:w="9923" w:type="dxa"/>
          </w:tcPr>
          <w:p w:rsidR="00281450" w:rsidRDefault="00281450" w:rsidP="00107CE5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возникших в ходе производства и контроля, в том числе влияющих на безопасность с указанием их класса, типа и вида.</w:t>
            </w:r>
          </w:p>
          <w:p w:rsidR="00281450" w:rsidRDefault="00281450" w:rsidP="00107CE5">
            <w:pPr>
              <w:numPr>
                <w:ilvl w:val="0"/>
                <w:numId w:val="24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обнаруженных по результатам внутренних аудитов подразделений, участвующих в выполнении ПОКАС.</w:t>
            </w:r>
          </w:p>
          <w:p w:rsidR="00281450" w:rsidRDefault="00281450" w:rsidP="00107CE5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Информация о ходе выполнения Плана корректирующих действий по результатам внешних и внутренних аудитов.</w:t>
            </w:r>
          </w:p>
          <w:p w:rsidR="00281450" w:rsidRDefault="00281450" w:rsidP="00107CE5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Описание повторяющихся несоответствий.</w:t>
            </w:r>
          </w:p>
          <w:p w:rsidR="00281450" w:rsidRDefault="00281450" w:rsidP="00107CE5">
            <w:pPr>
              <w:numPr>
                <w:ilvl w:val="0"/>
                <w:numId w:val="24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Причины повторяющихся несоответствий.</w:t>
            </w:r>
          </w:p>
          <w:p w:rsidR="00281450" w:rsidRDefault="00281450" w:rsidP="00107CE5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Корректирующие действия по устранению повторяющихся несоответствий и их причин.</w:t>
            </w:r>
          </w:p>
          <w:p w:rsidR="00281450" w:rsidRDefault="00281450" w:rsidP="00107CE5">
            <w:pPr>
              <w:numPr>
                <w:ilvl w:val="0"/>
                <w:numId w:val="24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Результаты анализа информации о несоответствиях, включая принятые решения по результатам аудита.</w:t>
            </w:r>
          </w:p>
          <w:p w:rsidR="00281450" w:rsidRDefault="00281450">
            <w:pPr>
              <w:ind w:left="357" w:hanging="357"/>
              <w:jc w:val="both"/>
              <w:rPr>
                <w:bCs/>
                <w:color w:val="000000"/>
                <w:szCs w:val="17"/>
              </w:rPr>
            </w:pPr>
          </w:p>
        </w:tc>
      </w:tr>
    </w:tbl>
    <w:p w:rsidR="00281450" w:rsidRDefault="00281450"/>
    <w:sectPr w:rsidR="00281450" w:rsidSect="00CA6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887"/>
    <w:multiLevelType w:val="hybridMultilevel"/>
    <w:tmpl w:val="23586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4E20E9"/>
    <w:multiLevelType w:val="multilevel"/>
    <w:tmpl w:val="2D7A14A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abstractNum w:abstractNumId="2">
    <w:nsid w:val="10B47033"/>
    <w:multiLevelType w:val="multilevel"/>
    <w:tmpl w:val="C45A55F4"/>
    <w:lvl w:ilvl="0">
      <w:start w:val="3"/>
      <w:numFmt w:val="decimal"/>
      <w:lvlText w:val="3.%1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abstractNum w:abstractNumId="3">
    <w:nsid w:val="10EA0D34"/>
    <w:multiLevelType w:val="multilevel"/>
    <w:tmpl w:val="DEB8F53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2">
      <w:start w:val="2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>
    <w:nsid w:val="11634863"/>
    <w:multiLevelType w:val="multilevel"/>
    <w:tmpl w:val="84B82A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13CC3426"/>
    <w:multiLevelType w:val="hybridMultilevel"/>
    <w:tmpl w:val="EFDE968E"/>
    <w:lvl w:ilvl="0" w:tplc="FFFFFFFF">
      <w:start w:val="2"/>
      <w:numFmt w:val="decimal"/>
      <w:lvlText w:val="6.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>
      <w:start w:val="3"/>
      <w:numFmt w:val="decimal"/>
      <w:lvlText w:val="6.%2."/>
      <w:lvlJc w:val="left"/>
      <w:pPr>
        <w:tabs>
          <w:tab w:val="num" w:pos="1562"/>
        </w:tabs>
        <w:ind w:left="1562" w:hanging="482"/>
      </w:pPr>
      <w:rPr>
        <w:rFonts w:cs="Times New Roman"/>
        <w:sz w:val="24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9685430"/>
    <w:multiLevelType w:val="multilevel"/>
    <w:tmpl w:val="FFDA1406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1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4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B0B39E1"/>
    <w:multiLevelType w:val="multilevel"/>
    <w:tmpl w:val="472A99EC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CC1CB2"/>
    <w:multiLevelType w:val="multilevel"/>
    <w:tmpl w:val="91366F84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4"/>
      <w:numFmt w:val="decimal"/>
      <w:lvlText w:val="8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7.3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>
    <w:nsid w:val="30877197"/>
    <w:multiLevelType w:val="hybridMultilevel"/>
    <w:tmpl w:val="D2EA04B4"/>
    <w:lvl w:ilvl="0" w:tplc="80A6D788">
      <w:start w:val="6"/>
      <w:numFmt w:val="decimal"/>
      <w:lvlText w:val="%1.1."/>
      <w:lvlJc w:val="left"/>
      <w:pPr>
        <w:tabs>
          <w:tab w:val="num" w:pos="482"/>
        </w:tabs>
        <w:ind w:left="482" w:hanging="482"/>
      </w:pPr>
      <w:rPr>
        <w:rFonts w:cs="Times New Roman"/>
        <w:sz w:val="24"/>
      </w:rPr>
    </w:lvl>
    <w:lvl w:ilvl="1" w:tplc="7DFA7738">
      <w:start w:val="5"/>
      <w:numFmt w:val="decimal"/>
      <w:lvlText w:val="6.1.%2."/>
      <w:lvlJc w:val="left"/>
      <w:pPr>
        <w:tabs>
          <w:tab w:val="num" w:pos="1440"/>
        </w:tabs>
        <w:ind w:left="1440" w:hanging="360"/>
      </w:pPr>
      <w:rPr>
        <w:rFonts w:cs="Times New Roman"/>
        <w:sz w:val="24"/>
      </w:rPr>
    </w:lvl>
    <w:lvl w:ilvl="2" w:tplc="0419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4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529E48B9"/>
    <w:multiLevelType w:val="hybridMultilevel"/>
    <w:tmpl w:val="6B62286C"/>
    <w:lvl w:ilvl="0" w:tplc="80A6D7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FA77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2A0158C"/>
    <w:multiLevelType w:val="hybridMultilevel"/>
    <w:tmpl w:val="AA0AC7DA"/>
    <w:lvl w:ilvl="0" w:tplc="8FFA0898">
      <w:start w:val="5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>
      <w:start w:val="1"/>
      <w:numFmt w:val="decimal"/>
      <w:lvlText w:val="19.8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59D3E38"/>
    <w:multiLevelType w:val="multilevel"/>
    <w:tmpl w:val="A934C438"/>
    <w:lvl w:ilvl="0">
      <w:start w:val="1"/>
      <w:numFmt w:val="decimal"/>
      <w:lvlText w:val="6.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5.%1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>
    <w:nsid w:val="5FEE7833"/>
    <w:multiLevelType w:val="multilevel"/>
    <w:tmpl w:val="88CA20B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2">
      <w:start w:val="1"/>
      <w:numFmt w:val="decimal"/>
      <w:lvlText w:val="5.%2.%3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5">
    <w:nsid w:val="641002FA"/>
    <w:multiLevelType w:val="multilevel"/>
    <w:tmpl w:val="725E23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67AB4FBE"/>
    <w:multiLevelType w:val="hybridMultilevel"/>
    <w:tmpl w:val="D0E69CB2"/>
    <w:lvl w:ilvl="0" w:tplc="80A6D788">
      <w:start w:val="1"/>
      <w:numFmt w:val="bullet"/>
      <w:lvlText w:val=""/>
      <w:lvlJc w:val="left"/>
      <w:pPr>
        <w:tabs>
          <w:tab w:val="num" w:pos="1588"/>
        </w:tabs>
        <w:ind w:left="1588" w:hanging="508"/>
      </w:pPr>
      <w:rPr>
        <w:rFonts w:ascii="Symbol" w:hAnsi="Symbol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ABE41EE"/>
    <w:multiLevelType w:val="multilevel"/>
    <w:tmpl w:val="1244273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3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2">
      <w:start w:val="1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>
    <w:nsid w:val="6B223F22"/>
    <w:multiLevelType w:val="hybridMultilevel"/>
    <w:tmpl w:val="555053CC"/>
    <w:lvl w:ilvl="0" w:tplc="9304A100">
      <w:start w:val="1"/>
      <w:numFmt w:val="decimal"/>
      <w:lvlText w:val="3.4.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</w:abstractNum>
  <w:abstractNum w:abstractNumId="20">
    <w:nsid w:val="78DA0CA1"/>
    <w:multiLevelType w:val="multilevel"/>
    <w:tmpl w:val="55E00438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4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8.3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1">
    <w:nsid w:val="7C10506C"/>
    <w:multiLevelType w:val="multilevel"/>
    <w:tmpl w:val="D32E1F0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/>
        <w:b w:val="0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cs="Times New Roman"/>
        <w:b w:val="0"/>
      </w:rPr>
    </w:lvl>
    <w:lvl w:ilvl="2">
      <w:start w:val="2"/>
      <w:numFmt w:val="decimal"/>
      <w:lvlText w:val="3.2.%3."/>
      <w:lvlJc w:val="left"/>
      <w:pPr>
        <w:tabs>
          <w:tab w:val="num" w:pos="2160"/>
        </w:tabs>
        <w:ind w:left="2160" w:hanging="144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  <w:b w:val="0"/>
      </w:rPr>
    </w:lvl>
  </w:abstractNum>
  <w:abstractNum w:abstractNumId="22">
    <w:nsid w:val="7C6876F7"/>
    <w:multiLevelType w:val="hybridMultilevel"/>
    <w:tmpl w:val="6248C9DA"/>
    <w:lvl w:ilvl="0" w:tplc="80A6D788">
      <w:start w:val="1"/>
      <w:numFmt w:val="bullet"/>
      <w:lvlText w:val=""/>
      <w:lvlJc w:val="left"/>
      <w:pPr>
        <w:tabs>
          <w:tab w:val="num" w:pos="508"/>
        </w:tabs>
        <w:ind w:left="508" w:hanging="508"/>
      </w:pPr>
      <w:rPr>
        <w:rFonts w:ascii="Symbol" w:hAnsi="Symbol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F035EFC"/>
    <w:multiLevelType w:val="multilevel"/>
    <w:tmpl w:val="6BB477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228"/>
        </w:tabs>
        <w:ind w:left="1228" w:hanging="508"/>
      </w:pPr>
      <w:rPr>
        <w:rFonts w:ascii="Symbol" w:hAnsi="Symbol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6"/>
    </w:lvlOverride>
    <w:lvlOverride w:ilvl="1">
      <w:startOverride w:val="5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7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2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6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9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3379"/>
    <w:rsid w:val="00107CE5"/>
    <w:rsid w:val="00281450"/>
    <w:rsid w:val="0060781E"/>
    <w:rsid w:val="00683A4C"/>
    <w:rsid w:val="008226F6"/>
    <w:rsid w:val="00910252"/>
    <w:rsid w:val="00925834"/>
    <w:rsid w:val="00CA62FE"/>
    <w:rsid w:val="00D23379"/>
    <w:rsid w:val="00E94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37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3379"/>
    <w:pPr>
      <w:keepNext/>
      <w:spacing w:before="120" w:after="120"/>
      <w:outlineLvl w:val="0"/>
    </w:pPr>
    <w:rPr>
      <w:b/>
      <w:kern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3379"/>
    <w:pPr>
      <w:keepNext/>
      <w:numPr>
        <w:ilvl w:val="12"/>
      </w:numPr>
      <w:spacing w:before="120" w:after="120"/>
      <w:outlineLvl w:val="1"/>
    </w:pPr>
    <w:rPr>
      <w:b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23379"/>
    <w:pPr>
      <w:keepNext/>
      <w:spacing w:before="120" w:after="120"/>
      <w:outlineLvl w:val="7"/>
    </w:pPr>
    <w:rPr>
      <w:rFonts w:ascii="Arial" w:hAnsi="Arial"/>
      <w:b/>
      <w:sz w:val="3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23379"/>
    <w:rPr>
      <w:rFonts w:ascii="Times New Roman" w:hAnsi="Times New Roman" w:cs="Times New Roman"/>
      <w:b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23379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23379"/>
    <w:rPr>
      <w:rFonts w:ascii="Arial" w:hAnsi="Arial" w:cs="Times New Roman"/>
      <w:b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semiHidden/>
    <w:rsid w:val="00D23379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autoRedefine/>
    <w:uiPriority w:val="99"/>
    <w:semiHidden/>
    <w:rsid w:val="00D23379"/>
    <w:pPr>
      <w:tabs>
        <w:tab w:val="left" w:pos="1440"/>
        <w:tab w:val="right" w:pos="9540"/>
      </w:tabs>
      <w:suppressAutoHyphens/>
      <w:spacing w:before="120" w:after="120"/>
      <w:ind w:right="562" w:firstLine="720"/>
      <w:jc w:val="both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99"/>
    <w:semiHidden/>
    <w:rsid w:val="00D23379"/>
    <w:pPr>
      <w:tabs>
        <w:tab w:val="left" w:pos="180"/>
        <w:tab w:val="left" w:pos="1440"/>
        <w:tab w:val="right" w:leader="dot" w:pos="9720"/>
      </w:tabs>
      <w:suppressAutoHyphens/>
      <w:spacing w:before="180"/>
      <w:ind w:right="562" w:firstLine="720"/>
      <w:jc w:val="both"/>
    </w:pPr>
    <w:rPr>
      <w:sz w:val="20"/>
    </w:rPr>
  </w:style>
  <w:style w:type="paragraph" w:styleId="CommentText">
    <w:name w:val="annotation text"/>
    <w:basedOn w:val="Normal"/>
    <w:link w:val="CommentTextChar"/>
    <w:uiPriority w:val="99"/>
    <w:rsid w:val="00D2337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D2337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erChar">
    <w:name w:val="Header Char"/>
    <w:aliases w:val="Titul Char,Heder Char"/>
    <w:link w:val="Header"/>
    <w:uiPriority w:val="99"/>
    <w:locked/>
    <w:rsid w:val="00D23379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aliases w:val="Titul,Heder"/>
    <w:basedOn w:val="Normal"/>
    <w:link w:val="HeaderChar2"/>
    <w:uiPriority w:val="99"/>
    <w:rsid w:val="00D2337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1">
    <w:name w:val="Header Char1"/>
    <w:aliases w:val="Titul Char1,Heder Char1"/>
    <w:basedOn w:val="DefaultParagraphFont"/>
    <w:link w:val="Header"/>
    <w:uiPriority w:val="99"/>
    <w:semiHidden/>
    <w:rsid w:val="00800496"/>
    <w:rPr>
      <w:rFonts w:ascii="Times New Roman" w:eastAsia="Times New Roman" w:hAnsi="Times New Roman"/>
      <w:sz w:val="24"/>
      <w:szCs w:val="24"/>
    </w:rPr>
  </w:style>
  <w:style w:type="character" w:customStyle="1" w:styleId="HeaderChar2">
    <w:name w:val="Header Char2"/>
    <w:aliases w:val="Titul Char2,Heder Char2"/>
    <w:basedOn w:val="DefaultParagraphFont"/>
    <w:link w:val="Header"/>
    <w:uiPriority w:val="99"/>
    <w:semiHidden/>
    <w:locked/>
    <w:rsid w:val="00D2337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Раздел Приложения"/>
    <w:basedOn w:val="Normal"/>
    <w:uiPriority w:val="99"/>
    <w:rsid w:val="00D23379"/>
    <w:pPr>
      <w:numPr>
        <w:numId w:val="1"/>
      </w:numPr>
      <w:tabs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paragraph" w:customStyle="1" w:styleId="a0">
    <w:name w:val="Подраздел"/>
    <w:basedOn w:val="Normal"/>
    <w:uiPriority w:val="99"/>
    <w:rsid w:val="00D23379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1">
    <w:name w:val="Основной"/>
    <w:basedOn w:val="Normal"/>
    <w:uiPriority w:val="99"/>
    <w:rsid w:val="00D23379"/>
    <w:pPr>
      <w:spacing w:after="120"/>
      <w:ind w:firstLine="851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72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3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2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7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1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5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5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0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4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12</Pages>
  <Words>5095</Words>
  <Characters>29045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6637</cp:lastModifiedBy>
  <cp:revision>3</cp:revision>
  <cp:lastPrinted>2012-12-06T10:08:00Z</cp:lastPrinted>
  <dcterms:created xsi:type="dcterms:W3CDTF">2012-04-28T06:35:00Z</dcterms:created>
  <dcterms:modified xsi:type="dcterms:W3CDTF">2012-12-06T10:08:00Z</dcterms:modified>
</cp:coreProperties>
</file>